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6"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381"/>
        <w:gridCol w:w="2395"/>
        <w:gridCol w:w="2395"/>
        <w:gridCol w:w="2395"/>
      </w:tblGrid>
      <w:tr w:rsidR="004D4E03" w14:paraId="19671995" w14:textId="77777777" w:rsidTr="0E329715">
        <w:trPr>
          <w:trHeight w:val="300"/>
        </w:trPr>
        <w:tc>
          <w:tcPr>
            <w:tcW w:w="2381" w:type="dxa"/>
            <w:vMerge w:val="restart"/>
            <w:tcBorders>
              <w:top w:val="single" w:sz="4" w:space="0" w:color="auto"/>
              <w:left w:val="single" w:sz="4" w:space="0" w:color="auto"/>
              <w:right w:val="single" w:sz="4" w:space="0" w:color="auto"/>
            </w:tcBorders>
            <w:vAlign w:val="center"/>
          </w:tcPr>
          <w:p w14:paraId="489EFD0C" w14:textId="77777777" w:rsidR="004D4E03" w:rsidRPr="004D4E03" w:rsidRDefault="004D4E03" w:rsidP="005C76F4">
            <w:pPr>
              <w:spacing w:before="120" w:after="120"/>
              <w:rPr>
                <w:rFonts w:ascii="Arial" w:hAnsi="Arial" w:cs="Arial"/>
                <w:b/>
                <w:bCs/>
                <w:color w:val="000000"/>
              </w:rPr>
            </w:pPr>
            <w:r w:rsidRPr="004D4E03">
              <w:rPr>
                <w:rFonts w:ascii="Arial" w:hAnsi="Arial" w:cs="Arial"/>
                <w:b/>
                <w:bCs/>
                <w:color w:val="000000"/>
              </w:rPr>
              <w:t>Datos del área</w:t>
            </w:r>
            <w:r>
              <w:rPr>
                <w:rFonts w:ascii="Arial" w:hAnsi="Arial" w:cs="Arial"/>
                <w:b/>
                <w:bCs/>
                <w:color w:val="000000"/>
              </w:rPr>
              <w:t xml:space="preserve"> Gestora.</w:t>
            </w:r>
          </w:p>
        </w:tc>
        <w:tc>
          <w:tcPr>
            <w:tcW w:w="4790" w:type="dxa"/>
            <w:gridSpan w:val="2"/>
            <w:vAlign w:val="center"/>
          </w:tcPr>
          <w:p w14:paraId="165E9858" w14:textId="77777777" w:rsidR="004D4E03" w:rsidRPr="00CE466D" w:rsidRDefault="004D4E03" w:rsidP="004D4E03">
            <w:pPr>
              <w:ind w:left="6"/>
              <w:rPr>
                <w:rFonts w:ascii="Arial" w:hAnsi="Arial" w:cs="Arial"/>
                <w:b/>
                <w:bCs/>
              </w:rPr>
            </w:pPr>
            <w:r w:rsidRPr="00CE466D">
              <w:rPr>
                <w:rFonts w:ascii="Arial" w:hAnsi="Arial" w:cs="Arial"/>
                <w:b/>
                <w:bCs/>
              </w:rPr>
              <w:t>Dependencia solicitante:</w:t>
            </w:r>
          </w:p>
        </w:tc>
        <w:tc>
          <w:tcPr>
            <w:tcW w:w="2395" w:type="dxa"/>
            <w:tcBorders>
              <w:top w:val="single" w:sz="4" w:space="0" w:color="auto"/>
              <w:left w:val="single" w:sz="4" w:space="0" w:color="auto"/>
              <w:bottom w:val="single" w:sz="4" w:space="0" w:color="auto"/>
              <w:right w:val="single" w:sz="4" w:space="0" w:color="auto"/>
            </w:tcBorders>
          </w:tcPr>
          <w:p w14:paraId="2BA5EA5D" w14:textId="77777777" w:rsidR="00BB76BE" w:rsidRDefault="00BB76BE" w:rsidP="00BB76BE">
            <w:pPr>
              <w:adjustRightInd w:val="0"/>
              <w:jc w:val="both"/>
              <w:rPr>
                <w:rFonts w:ascii="ArialMT" w:eastAsia="Calibri" w:hAnsi="ArialMT" w:cs="ArialMT"/>
                <w:sz w:val="19"/>
                <w:szCs w:val="19"/>
                <w:lang w:val="es-CO" w:eastAsia="es-CO"/>
              </w:rPr>
            </w:pPr>
            <w:r>
              <w:rPr>
                <w:rFonts w:ascii="ArialMT" w:eastAsia="Calibri" w:hAnsi="ArialMT" w:cs="ArialMT"/>
                <w:sz w:val="19"/>
                <w:szCs w:val="19"/>
                <w:lang w:val="es-CO" w:eastAsia="es-CO"/>
              </w:rPr>
              <w:t>GRUPO DE TECNOLOGÍAS DE LA</w:t>
            </w:r>
          </w:p>
          <w:p w14:paraId="4607196C" w14:textId="0686EAA9" w:rsidR="004D4E03" w:rsidRPr="00E66D67" w:rsidRDefault="00BB76BE" w:rsidP="00E66D67">
            <w:pPr>
              <w:adjustRightInd w:val="0"/>
              <w:rPr>
                <w:rFonts w:ascii="ArialMT" w:eastAsia="Calibri" w:hAnsi="ArialMT" w:cs="ArialMT"/>
                <w:sz w:val="19"/>
                <w:szCs w:val="19"/>
                <w:lang w:val="es-CO" w:eastAsia="es-CO"/>
              </w:rPr>
            </w:pPr>
            <w:r>
              <w:rPr>
                <w:rFonts w:ascii="ArialMT" w:eastAsia="Calibri" w:hAnsi="ArialMT" w:cs="ArialMT"/>
                <w:sz w:val="19"/>
                <w:szCs w:val="19"/>
                <w:lang w:val="es-CO" w:eastAsia="es-CO"/>
              </w:rPr>
              <w:t>INFORMACIÓN Y LAS</w:t>
            </w:r>
            <w:r w:rsidR="00E66D67">
              <w:rPr>
                <w:rFonts w:ascii="ArialMT" w:eastAsia="Calibri" w:hAnsi="ArialMT" w:cs="ArialMT"/>
                <w:sz w:val="19"/>
                <w:szCs w:val="19"/>
                <w:lang w:val="es-CO" w:eastAsia="es-CO"/>
              </w:rPr>
              <w:t xml:space="preserve"> </w:t>
            </w:r>
            <w:r>
              <w:rPr>
                <w:rFonts w:ascii="ArialMT" w:eastAsia="Calibri" w:hAnsi="ArialMT" w:cs="ArialMT"/>
                <w:sz w:val="19"/>
                <w:szCs w:val="19"/>
                <w:lang w:val="es-CO" w:eastAsia="es-CO"/>
              </w:rPr>
              <w:t>COMUNICACIONES</w:t>
            </w:r>
          </w:p>
        </w:tc>
      </w:tr>
      <w:tr w:rsidR="004D4E03" w14:paraId="60CB0711" w14:textId="77777777" w:rsidTr="0E329715">
        <w:trPr>
          <w:trHeight w:val="300"/>
        </w:trPr>
        <w:tc>
          <w:tcPr>
            <w:tcW w:w="2381" w:type="dxa"/>
            <w:vMerge/>
          </w:tcPr>
          <w:p w14:paraId="234D1856" w14:textId="77777777" w:rsidR="004D4E03" w:rsidRDefault="004D4E03" w:rsidP="004D4E03">
            <w:pPr>
              <w:spacing w:before="120" w:after="120"/>
              <w:jc w:val="both"/>
              <w:rPr>
                <w:rFonts w:ascii="Arial" w:hAnsi="Arial" w:cs="Arial"/>
                <w:color w:val="000000"/>
              </w:rPr>
            </w:pPr>
          </w:p>
        </w:tc>
        <w:tc>
          <w:tcPr>
            <w:tcW w:w="4790" w:type="dxa"/>
            <w:gridSpan w:val="2"/>
            <w:tcBorders>
              <w:left w:val="single" w:sz="4" w:space="0" w:color="auto"/>
            </w:tcBorders>
            <w:vAlign w:val="center"/>
          </w:tcPr>
          <w:p w14:paraId="5FAB5F5A" w14:textId="2D56B8BE" w:rsidR="004D4E03" w:rsidRPr="00CE466D" w:rsidRDefault="004D4E03" w:rsidP="004D4E03">
            <w:pPr>
              <w:rPr>
                <w:rFonts w:ascii="Arial" w:hAnsi="Arial" w:cs="Arial"/>
                <w:b/>
                <w:bCs/>
              </w:rPr>
            </w:pPr>
            <w:r w:rsidRPr="00CE466D">
              <w:rPr>
                <w:rFonts w:ascii="Arial" w:hAnsi="Arial" w:cs="Arial"/>
                <w:b/>
                <w:bCs/>
              </w:rPr>
              <w:t xml:space="preserve">Nombre del servidor que diligencia </w:t>
            </w:r>
            <w:r w:rsidR="001C7744">
              <w:rPr>
                <w:rFonts w:ascii="Arial" w:hAnsi="Arial" w:cs="Arial"/>
                <w:b/>
                <w:bCs/>
              </w:rPr>
              <w:t xml:space="preserve">la </w:t>
            </w:r>
            <w:r w:rsidR="003B2121">
              <w:rPr>
                <w:rFonts w:ascii="Arial" w:hAnsi="Arial" w:cs="Arial"/>
                <w:b/>
                <w:bCs/>
              </w:rPr>
              <w:t>solicitud de información a proveedores</w:t>
            </w:r>
            <w:r>
              <w:rPr>
                <w:rFonts w:ascii="Arial" w:hAnsi="Arial" w:cs="Arial"/>
                <w:b/>
                <w:bCs/>
              </w:rPr>
              <w:t>:</w:t>
            </w:r>
          </w:p>
        </w:tc>
        <w:tc>
          <w:tcPr>
            <w:tcW w:w="2395" w:type="dxa"/>
            <w:tcBorders>
              <w:top w:val="single" w:sz="4" w:space="0" w:color="auto"/>
              <w:left w:val="single" w:sz="6" w:space="0" w:color="auto"/>
              <w:bottom w:val="single" w:sz="6" w:space="0" w:color="auto"/>
              <w:right w:val="single" w:sz="6" w:space="0" w:color="auto"/>
            </w:tcBorders>
          </w:tcPr>
          <w:p w14:paraId="55086FB2" w14:textId="05631D12" w:rsidR="652E545A" w:rsidRDefault="652E545A" w:rsidP="652E545A">
            <w:pPr>
              <w:spacing w:line="276" w:lineRule="auto"/>
              <w:jc w:val="both"/>
              <w:rPr>
                <w:rFonts w:ascii="Arial" w:eastAsia="Arial" w:hAnsi="Arial" w:cs="Arial"/>
                <w:b/>
                <w:bCs/>
                <w:lang w:val="es-ES"/>
              </w:rPr>
            </w:pPr>
          </w:p>
          <w:p w14:paraId="356306CA" w14:textId="48D5D5B8" w:rsidR="004D4E03" w:rsidRDefault="00062377" w:rsidP="43FA7007">
            <w:pPr>
              <w:spacing w:line="276" w:lineRule="auto"/>
              <w:jc w:val="both"/>
            </w:pPr>
            <w:r>
              <w:rPr>
                <w:rFonts w:ascii="Arial" w:eastAsia="Arial" w:hAnsi="Arial" w:cs="Arial"/>
                <w:b/>
                <w:bCs/>
                <w:lang w:val="es-ES"/>
              </w:rPr>
              <w:t>Jimmy Andres Castellanos</w:t>
            </w:r>
          </w:p>
          <w:p w14:paraId="4C75DDCE" w14:textId="64465A2D" w:rsidR="004D4E03" w:rsidRDefault="1A9B6516" w:rsidP="004D4E03">
            <w:pPr>
              <w:spacing w:before="120" w:after="120"/>
              <w:jc w:val="both"/>
              <w:rPr>
                <w:rFonts w:ascii="Arial" w:hAnsi="Arial" w:cs="Arial"/>
                <w:color w:val="000000"/>
              </w:rPr>
            </w:pPr>
            <w:r w:rsidRPr="43FA7007">
              <w:rPr>
                <w:rFonts w:ascii="Arial" w:hAnsi="Arial" w:cs="Arial"/>
                <w:color w:val="000000" w:themeColor="text1"/>
              </w:rPr>
              <w:t xml:space="preserve"> </w:t>
            </w:r>
          </w:p>
        </w:tc>
      </w:tr>
      <w:tr w:rsidR="004D4E03" w14:paraId="5A565ED5" w14:textId="77777777" w:rsidTr="0E329715">
        <w:trPr>
          <w:trHeight w:val="300"/>
        </w:trPr>
        <w:tc>
          <w:tcPr>
            <w:tcW w:w="9566" w:type="dxa"/>
            <w:gridSpan w:val="4"/>
            <w:tcBorders>
              <w:top w:val="nil"/>
              <w:left w:val="single" w:sz="6" w:space="0" w:color="auto"/>
              <w:bottom w:val="single" w:sz="4" w:space="0" w:color="auto"/>
              <w:right w:val="single" w:sz="6" w:space="0" w:color="auto"/>
            </w:tcBorders>
            <w:shd w:val="clear" w:color="auto" w:fill="D9D9D9" w:themeFill="background1" w:themeFillShade="D9"/>
          </w:tcPr>
          <w:p w14:paraId="67DB1235" w14:textId="12289416" w:rsidR="004D4E03" w:rsidRDefault="004D4E03" w:rsidP="00885A36">
            <w:pPr>
              <w:spacing w:before="120" w:after="120"/>
              <w:jc w:val="center"/>
              <w:rPr>
                <w:rFonts w:ascii="Arial" w:hAnsi="Arial" w:cs="Arial"/>
                <w:color w:val="000000"/>
              </w:rPr>
            </w:pPr>
            <w:r w:rsidRPr="419D2662">
              <w:rPr>
                <w:rFonts w:ascii="Arial" w:hAnsi="Arial" w:cs="Arial"/>
                <w:b/>
                <w:bCs/>
                <w:color w:val="000000" w:themeColor="text1"/>
              </w:rPr>
              <w:t>1. Descripción de la Necesidad que la Entidad Pretende Satisfacer</w:t>
            </w:r>
            <w:r w:rsidR="003C3B88" w:rsidRPr="419D2662">
              <w:rPr>
                <w:rFonts w:ascii="Arial" w:hAnsi="Arial" w:cs="Arial"/>
                <w:b/>
                <w:bCs/>
                <w:color w:val="000000" w:themeColor="text1"/>
              </w:rPr>
              <w:t xml:space="preserve"> y competencia funcional</w:t>
            </w:r>
            <w:r w:rsidRPr="419D2662">
              <w:rPr>
                <w:rFonts w:ascii="Arial" w:hAnsi="Arial" w:cs="Arial"/>
                <w:b/>
                <w:bCs/>
                <w:color w:val="000000" w:themeColor="text1"/>
              </w:rPr>
              <w:t>.</w:t>
            </w:r>
          </w:p>
        </w:tc>
      </w:tr>
      <w:tr w:rsidR="004D4E03" w14:paraId="7519DA80" w14:textId="77777777" w:rsidTr="0E329715">
        <w:trPr>
          <w:trHeight w:val="300"/>
        </w:trPr>
        <w:tc>
          <w:tcPr>
            <w:tcW w:w="9566" w:type="dxa"/>
            <w:gridSpan w:val="4"/>
            <w:tcBorders>
              <w:top w:val="single" w:sz="4" w:space="0" w:color="auto"/>
              <w:left w:val="single" w:sz="6" w:space="0" w:color="auto"/>
              <w:bottom w:val="single" w:sz="6" w:space="0" w:color="auto"/>
              <w:right w:val="single" w:sz="6" w:space="0" w:color="auto"/>
            </w:tcBorders>
            <w:shd w:val="clear" w:color="auto" w:fill="FFFFFF" w:themeFill="background1"/>
          </w:tcPr>
          <w:p w14:paraId="05E1699D" w14:textId="5F0A87E4" w:rsidR="008514C5" w:rsidRPr="008514C5" w:rsidRDefault="008514C5" w:rsidP="008514C5">
            <w:pPr>
              <w:spacing w:before="120" w:after="120"/>
              <w:jc w:val="both"/>
              <w:rPr>
                <w:rFonts w:ascii="Arial" w:hAnsi="Arial" w:cs="Arial"/>
                <w:color w:val="000000"/>
              </w:rPr>
            </w:pPr>
            <w:r w:rsidRPr="0D11A32B">
              <w:rPr>
                <w:rFonts w:ascii="Arial" w:hAnsi="Arial" w:cs="Arial"/>
                <w:color w:val="000000" w:themeColor="text1"/>
              </w:rPr>
              <w:t>Que</w:t>
            </w:r>
            <w:r w:rsidR="142A38AF" w:rsidRPr="0D11A32B">
              <w:rPr>
                <w:rFonts w:ascii="Arial" w:hAnsi="Arial" w:cs="Arial"/>
                <w:color w:val="000000" w:themeColor="text1"/>
              </w:rPr>
              <w:t>,</w:t>
            </w:r>
            <w:r w:rsidRPr="0D11A32B">
              <w:rPr>
                <w:rFonts w:ascii="Arial" w:hAnsi="Arial" w:cs="Arial"/>
                <w:color w:val="000000" w:themeColor="text1"/>
              </w:rPr>
              <w:t xml:space="preserve"> el Ministerio de Minas y Energía, es una entidad perteneciente a la Rama Ejecutiva del poder</w:t>
            </w:r>
            <w:r w:rsidR="1EECB164" w:rsidRPr="0D11A32B">
              <w:rPr>
                <w:rFonts w:ascii="Arial" w:hAnsi="Arial" w:cs="Arial"/>
                <w:color w:val="000000" w:themeColor="text1"/>
              </w:rPr>
              <w:t xml:space="preserve"> </w:t>
            </w:r>
            <w:r w:rsidRPr="0D11A32B">
              <w:rPr>
                <w:rFonts w:ascii="Arial" w:hAnsi="Arial" w:cs="Arial"/>
                <w:color w:val="000000" w:themeColor="text1"/>
              </w:rPr>
              <w:t>público, al cual le aplican las disposiciones de la Ley 80 de 1993, Ley 1150 de 2007 y el Decreto 1082 de 2015.</w:t>
            </w:r>
          </w:p>
          <w:p w14:paraId="12E3AA88" w14:textId="6D9E22DA" w:rsidR="008514C5" w:rsidRDefault="008514C5" w:rsidP="0D11A32B">
            <w:pPr>
              <w:spacing w:before="120" w:after="120"/>
              <w:jc w:val="both"/>
              <w:rPr>
                <w:rFonts w:ascii="Arial" w:hAnsi="Arial" w:cs="Arial"/>
                <w:color w:val="000000" w:themeColor="text1"/>
              </w:rPr>
            </w:pPr>
            <w:r w:rsidRPr="20354EE1">
              <w:rPr>
                <w:rFonts w:ascii="Arial" w:hAnsi="Arial" w:cs="Arial"/>
                <w:color w:val="000000" w:themeColor="text1"/>
              </w:rPr>
              <w:t>Que</w:t>
            </w:r>
            <w:r w:rsidR="73C9207C" w:rsidRPr="20354EE1">
              <w:rPr>
                <w:rFonts w:ascii="Arial" w:hAnsi="Arial" w:cs="Arial"/>
                <w:color w:val="000000" w:themeColor="text1"/>
              </w:rPr>
              <w:t xml:space="preserve"> en</w:t>
            </w:r>
            <w:r w:rsidRPr="20354EE1">
              <w:rPr>
                <w:rFonts w:ascii="Arial" w:hAnsi="Arial" w:cs="Arial"/>
                <w:color w:val="000000" w:themeColor="text1"/>
              </w:rPr>
              <w:t xml:space="preserve"> el artículo 1° del Decreto 381 de 2012, el Ministerio de Minas y Energía </w:t>
            </w:r>
            <w:r w:rsidR="11AB71C3" w:rsidRPr="20354EE1">
              <w:rPr>
                <w:rFonts w:ascii="Arial" w:hAnsi="Arial" w:cs="Arial"/>
                <w:color w:val="000000" w:themeColor="text1"/>
              </w:rPr>
              <w:t>t</w:t>
            </w:r>
            <w:r w:rsidRPr="20354EE1">
              <w:rPr>
                <w:rFonts w:ascii="Arial" w:hAnsi="Arial" w:cs="Arial"/>
                <w:color w:val="000000" w:themeColor="text1"/>
              </w:rPr>
              <w:t>iene como objetivo</w:t>
            </w:r>
            <w:r w:rsidR="1ED7BCE0" w:rsidRPr="20354EE1">
              <w:rPr>
                <w:rFonts w:ascii="Arial" w:hAnsi="Arial" w:cs="Arial"/>
                <w:color w:val="000000" w:themeColor="text1"/>
              </w:rPr>
              <w:t>:</w:t>
            </w:r>
            <w:r w:rsidRPr="20354EE1">
              <w:rPr>
                <w:rFonts w:ascii="Arial" w:hAnsi="Arial" w:cs="Arial"/>
                <w:color w:val="000000" w:themeColor="text1"/>
              </w:rPr>
              <w:t xml:space="preserve"> </w:t>
            </w:r>
            <w:r w:rsidR="42A1EBD2" w:rsidRPr="20354EE1">
              <w:rPr>
                <w:rFonts w:ascii="Arial" w:hAnsi="Arial" w:cs="Arial"/>
                <w:i/>
                <w:iCs/>
                <w:color w:val="000000" w:themeColor="text1"/>
              </w:rPr>
              <w:t>“</w:t>
            </w:r>
            <w:r w:rsidRPr="20354EE1">
              <w:rPr>
                <w:rFonts w:ascii="Arial" w:hAnsi="Arial" w:cs="Arial"/>
                <w:i/>
                <w:iCs/>
                <w:color w:val="000000" w:themeColor="text1"/>
              </w:rPr>
              <w:t>formular, adoptar, dirigir y coordinar las políticas, planes y programas del Sector de Minas y Energía”.</w:t>
            </w:r>
          </w:p>
          <w:p w14:paraId="10BC363D" w14:textId="0EA39C2E" w:rsidR="008514C5" w:rsidRPr="008514C5" w:rsidRDefault="008514C5" w:rsidP="008514C5">
            <w:pPr>
              <w:spacing w:before="120" w:after="120"/>
              <w:jc w:val="both"/>
              <w:rPr>
                <w:rFonts w:ascii="Arial" w:hAnsi="Arial" w:cs="Arial"/>
                <w:color w:val="000000"/>
              </w:rPr>
            </w:pPr>
            <w:r w:rsidRPr="20354EE1">
              <w:rPr>
                <w:rFonts w:ascii="Arial" w:hAnsi="Arial" w:cs="Arial"/>
                <w:color w:val="000000" w:themeColor="text1"/>
              </w:rPr>
              <w:t>Que</w:t>
            </w:r>
            <w:r w:rsidR="6E636186" w:rsidRPr="20354EE1">
              <w:rPr>
                <w:rFonts w:ascii="Arial" w:hAnsi="Arial" w:cs="Arial"/>
                <w:color w:val="000000" w:themeColor="text1"/>
              </w:rPr>
              <w:t>,</w:t>
            </w:r>
            <w:r w:rsidRPr="20354EE1">
              <w:rPr>
                <w:rFonts w:ascii="Arial" w:hAnsi="Arial" w:cs="Arial"/>
                <w:color w:val="000000" w:themeColor="text1"/>
              </w:rPr>
              <w:t xml:space="preserve"> el artículo 17 del referido Decreto, </w:t>
            </w:r>
            <w:r w:rsidR="008D434A">
              <w:rPr>
                <w:rFonts w:ascii="Arial" w:hAnsi="Arial" w:cs="Arial"/>
                <w:color w:val="000000" w:themeColor="text1"/>
              </w:rPr>
              <w:t xml:space="preserve">contempla que </w:t>
            </w:r>
            <w:r w:rsidRPr="20354EE1">
              <w:rPr>
                <w:rFonts w:ascii="Arial" w:hAnsi="Arial" w:cs="Arial"/>
                <w:color w:val="000000" w:themeColor="text1"/>
              </w:rPr>
              <w:t>es función de la Secretaría General, entre otras, la siguiente:</w:t>
            </w:r>
            <w:r w:rsidR="640C4077" w:rsidRPr="20354EE1">
              <w:rPr>
                <w:rFonts w:ascii="Arial" w:hAnsi="Arial" w:cs="Arial"/>
                <w:color w:val="000000" w:themeColor="text1"/>
              </w:rPr>
              <w:t xml:space="preserve"> </w:t>
            </w:r>
            <w:r w:rsidRPr="20354EE1">
              <w:rPr>
                <w:rFonts w:ascii="Arial" w:hAnsi="Arial" w:cs="Arial"/>
                <w:i/>
                <w:iCs/>
                <w:color w:val="000000" w:themeColor="text1"/>
              </w:rPr>
              <w:t>“(…) 8. Proponer la adopción de políticas para el buen manejo y seguridad de la información sistematizada en el Ministerio, y promover el desarrollo e implementación de programas sistematizados</w:t>
            </w:r>
            <w:r w:rsidR="4BE96746" w:rsidRPr="20354EE1">
              <w:rPr>
                <w:rFonts w:ascii="Arial" w:hAnsi="Arial" w:cs="Arial"/>
                <w:i/>
                <w:iCs/>
                <w:color w:val="000000" w:themeColor="text1"/>
              </w:rPr>
              <w:t xml:space="preserve"> (...)</w:t>
            </w:r>
            <w:r w:rsidRPr="20354EE1">
              <w:rPr>
                <w:rFonts w:ascii="Arial" w:hAnsi="Arial" w:cs="Arial"/>
                <w:i/>
                <w:iCs/>
                <w:color w:val="000000" w:themeColor="text1"/>
              </w:rPr>
              <w:t>”.</w:t>
            </w:r>
          </w:p>
          <w:p w14:paraId="0EF8AE16" w14:textId="63EF268C" w:rsidR="00E97BE2" w:rsidRDefault="2E547EB3" w:rsidP="3321560F">
            <w:pPr>
              <w:spacing w:before="120" w:after="120"/>
              <w:jc w:val="both"/>
              <w:rPr>
                <w:rFonts w:ascii="Arial" w:eastAsia="Arial" w:hAnsi="Arial" w:cs="Arial"/>
                <w:i/>
                <w:iCs/>
                <w:color w:val="000000" w:themeColor="text1"/>
                <w:lang w:val="es-ES"/>
              </w:rPr>
            </w:pPr>
            <w:r w:rsidRPr="3321560F">
              <w:rPr>
                <w:rFonts w:ascii="Arial" w:eastAsia="Arial" w:hAnsi="Arial" w:cs="Arial"/>
                <w:color w:val="000000" w:themeColor="text1"/>
                <w:lang w:val="es-ES"/>
              </w:rPr>
              <w:t xml:space="preserve">Que mediante Resolución 00631 de 2023 </w:t>
            </w:r>
            <w:r w:rsidRPr="3321560F">
              <w:rPr>
                <w:rFonts w:ascii="Arial" w:eastAsia="Arial" w:hAnsi="Arial" w:cs="Arial"/>
                <w:i/>
                <w:iCs/>
                <w:color w:val="000000" w:themeColor="text1"/>
                <w:lang w:val="es-ES"/>
              </w:rPr>
              <w:t>“Por la cual se organizan los Grupos Internos de Trabajo al interior del Ministerio de Minas y Energía y se dictan otras disposiciones”,</w:t>
            </w:r>
            <w:r w:rsidRPr="3321560F">
              <w:rPr>
                <w:rFonts w:ascii="Arial" w:eastAsia="Arial" w:hAnsi="Arial" w:cs="Arial"/>
                <w:color w:val="000000" w:themeColor="text1"/>
                <w:lang w:val="es-ES"/>
              </w:rPr>
              <w:t xml:space="preserve"> se dispuso en su Artículo 11 la organización de los Grupos Internos de Trabajo del Despacho del Secretario General, incluido Grupo de Tecnologías de la Información y la Comunicaciones (GTICS), con las siguientes funciones: </w:t>
            </w:r>
          </w:p>
          <w:p w14:paraId="43C85A7D" w14:textId="11B345B0" w:rsidR="00E97BE2" w:rsidRDefault="2E547EB3" w:rsidP="3321560F">
            <w:pPr>
              <w:spacing w:before="120" w:after="120"/>
              <w:ind w:left="708"/>
              <w:jc w:val="both"/>
              <w:rPr>
                <w:rFonts w:ascii="Arial" w:eastAsia="Arial" w:hAnsi="Arial" w:cs="Arial"/>
                <w:i/>
                <w:iCs/>
                <w:color w:val="000000" w:themeColor="text1"/>
                <w:lang w:val="es-ES"/>
              </w:rPr>
            </w:pPr>
            <w:r w:rsidRPr="3321560F">
              <w:rPr>
                <w:rFonts w:ascii="Arial" w:eastAsia="Arial" w:hAnsi="Arial" w:cs="Arial"/>
                <w:i/>
                <w:iCs/>
                <w:color w:val="000000" w:themeColor="text1"/>
                <w:lang w:val="es-ES"/>
              </w:rPr>
              <w:t>“1. Liderar la estrategia digital del Ministerio y el Sector. 2. Liderar la formulación e implementación de la arquitectura empresarial para la gestión digital en la entidad y de tecnologías de información en la entidad y proyectos conjuntos con el sector teniendo en cuenta los lineamientos gubernamentales y del CIO Sectorial. 3. Asesorar al Ministerio en la definición de las políticas, planes, proyectos, programas y procedimientos inherentes al uso de tecnologías de información y comunicaciones. 4. Diseñar, implementar e integrar soluciones digitales, basadas en procesos y procedimientos, para las dependencias del Ministerio. 5. Establecer y ejecutar la estrategia de uso y apropiación de tecnologías digitales en la entidad. 6. Asesorar en la definición de la estrategia de Seguridad y Privacidad de la Información acorde a las mejores prácticas. 7. Implementar los lineamientos establecidos en la Política de Gobierno Digital propiciando la actualización tecnológica en la entidad y el Sector Minero Energético. 8. Proponer estrategias para la gestión de información en el Sector Minero Energético. 9. Liderar, coordinar y monitorear la infraestructura de tecnologías de la información y comunicaciones del Ministerio. 10. Formular e implementar el Plan Estratégico de Tecnologías de Información – PETI en la entidad. 11. Implementar planes y proyectos de infraestructura de Tecnologías de la Información - TI para la Entidad. 12. Definir, implementar y aplicar el modelo de contingencia, y alta disponibilidad de los servicios tecnológicos de la entidad. 13. Apoyar el desarrollo de las estrategias definidas por el CIO Sectorial. 14. Liderar el Comité interinstitucional de Tecnologías de Información y de Comunicación del Sector Minero Energético. 15. Las demás que le sean asignadas al grupo.”</w:t>
            </w:r>
          </w:p>
          <w:p w14:paraId="5493E31B" w14:textId="2AF106D1" w:rsidR="00E97BE2" w:rsidRDefault="008514C5" w:rsidP="00E753D6">
            <w:pPr>
              <w:spacing w:before="120" w:after="120"/>
              <w:jc w:val="both"/>
              <w:rPr>
                <w:rFonts w:ascii="Arial" w:hAnsi="Arial" w:cs="Arial"/>
                <w:color w:val="000000"/>
              </w:rPr>
            </w:pPr>
            <w:r w:rsidRPr="60919678">
              <w:rPr>
                <w:rFonts w:ascii="Arial" w:hAnsi="Arial" w:cs="Arial"/>
                <w:color w:val="000000" w:themeColor="text1"/>
              </w:rPr>
              <w:t>Que, conforme a las funciones del Grupo de Tecnología de la Información y las Comunicaciones, este tiene a su cargo el proyecto de inversión “</w:t>
            </w:r>
            <w:r w:rsidR="00AE0B67" w:rsidRPr="00B52022">
              <w:rPr>
                <w:rFonts w:ascii="Arial" w:hAnsi="Arial" w:cs="Arial"/>
                <w:i/>
                <w:iCs/>
                <w:color w:val="000000" w:themeColor="text1"/>
              </w:rPr>
              <w:t xml:space="preserve">FORTALECIMIENTO DE LA CAPACIDAD DEL MINISTERIO DE MINAS Y ENERGÍA PARA IMPLEMENTAR DE MANERA EFECTIVA LA POLÍTICA DE </w:t>
            </w:r>
            <w:r w:rsidR="00AE0B67" w:rsidRPr="00B52022">
              <w:rPr>
                <w:rFonts w:ascii="Arial" w:hAnsi="Arial" w:cs="Arial"/>
                <w:i/>
                <w:iCs/>
                <w:color w:val="FFFFFF" w:themeColor="background1"/>
              </w:rPr>
              <w:t>GOBIERNO</w:t>
            </w:r>
            <w:r w:rsidR="00E753D6" w:rsidRPr="1DC80632">
              <w:rPr>
                <w:rFonts w:ascii="Arial" w:hAnsi="Arial" w:cs="Arial"/>
                <w:i/>
                <w:iCs/>
                <w:color w:val="FFFFFF" w:themeColor="background1"/>
              </w:rPr>
              <w:t xml:space="preserve"> </w:t>
            </w:r>
            <w:r w:rsidR="00AE0B67" w:rsidRPr="00B52022">
              <w:rPr>
                <w:rFonts w:ascii="Arial" w:hAnsi="Arial" w:cs="Arial"/>
                <w:i/>
                <w:iCs/>
                <w:color w:val="000000" w:themeColor="text1"/>
              </w:rPr>
              <w:t>DIGITAL NACIONAL</w:t>
            </w:r>
            <w:r w:rsidRPr="60919678">
              <w:rPr>
                <w:rFonts w:ascii="Arial" w:hAnsi="Arial" w:cs="Arial"/>
                <w:color w:val="000000" w:themeColor="text1"/>
              </w:rPr>
              <w:t xml:space="preserve">” con Código BPIN </w:t>
            </w:r>
            <w:r w:rsidR="00F94255" w:rsidRPr="60919678">
              <w:rPr>
                <w:rFonts w:ascii="Arial" w:hAnsi="Arial" w:cs="Arial"/>
                <w:color w:val="000000" w:themeColor="text1"/>
              </w:rPr>
              <w:t>202400000000198</w:t>
            </w:r>
            <w:r w:rsidRPr="60919678">
              <w:rPr>
                <w:rFonts w:ascii="Arial" w:hAnsi="Arial" w:cs="Arial"/>
                <w:color w:val="000000" w:themeColor="text1"/>
              </w:rPr>
              <w:t xml:space="preserve">, el cual, conforme </w:t>
            </w:r>
            <w:r w:rsidR="00A80D7D" w:rsidRPr="60919678">
              <w:rPr>
                <w:rFonts w:ascii="Arial" w:hAnsi="Arial" w:cs="Arial"/>
                <w:color w:val="000000" w:themeColor="text1"/>
              </w:rPr>
              <w:t xml:space="preserve">a </w:t>
            </w:r>
            <w:r w:rsidRPr="60919678">
              <w:rPr>
                <w:rFonts w:ascii="Arial" w:hAnsi="Arial" w:cs="Arial"/>
                <w:color w:val="000000" w:themeColor="text1"/>
              </w:rPr>
              <w:t xml:space="preserve">la </w:t>
            </w:r>
            <w:r w:rsidR="009F5669" w:rsidRPr="60919678">
              <w:rPr>
                <w:rFonts w:ascii="Arial" w:hAnsi="Arial" w:cs="Arial"/>
                <w:color w:val="000000" w:themeColor="text1"/>
              </w:rPr>
              <w:t xml:space="preserve">Metodología General Ajustada - </w:t>
            </w:r>
            <w:r w:rsidR="00D64E98" w:rsidRPr="60919678">
              <w:rPr>
                <w:rFonts w:ascii="Arial" w:hAnsi="Arial" w:cs="Arial"/>
                <w:color w:val="000000" w:themeColor="text1"/>
              </w:rPr>
              <w:t>MGA</w:t>
            </w:r>
            <w:r w:rsidRPr="60919678">
              <w:rPr>
                <w:rFonts w:ascii="Arial" w:hAnsi="Arial" w:cs="Arial"/>
                <w:color w:val="000000" w:themeColor="text1"/>
              </w:rPr>
              <w:t xml:space="preserve">, tiene los siguientes objetivos específicos, productos y actividades, con su respectiva </w:t>
            </w:r>
            <w:r w:rsidRPr="1DC80632">
              <w:rPr>
                <w:rFonts w:ascii="Arial" w:hAnsi="Arial" w:cs="Arial"/>
                <w:color w:val="000000" w:themeColor="text1"/>
              </w:rPr>
              <w:t>fecha</w:t>
            </w:r>
            <w:r w:rsidRPr="60919678">
              <w:rPr>
                <w:rFonts w:ascii="Arial" w:hAnsi="Arial" w:cs="Arial"/>
                <w:color w:val="000000" w:themeColor="text1"/>
              </w:rPr>
              <w:t xml:space="preserve"> de inicio </w:t>
            </w:r>
            <w:r w:rsidR="00E753D6">
              <w:rPr>
                <w:rFonts w:ascii="Arial" w:hAnsi="Arial" w:cs="Arial"/>
                <w:color w:val="000000" w:themeColor="text1"/>
              </w:rPr>
              <w:t>del</w:t>
            </w:r>
            <w:r w:rsidR="00E753D6" w:rsidRPr="00E753D6">
              <w:rPr>
                <w:rFonts w:ascii="Arial" w:hAnsi="Arial" w:cs="Arial"/>
                <w:color w:val="000000" w:themeColor="text1"/>
              </w:rPr>
              <w:t xml:space="preserve"> 01 de enero 2025</w:t>
            </w:r>
            <w:r w:rsidR="00E753D6">
              <w:rPr>
                <w:rFonts w:ascii="Arial" w:hAnsi="Arial" w:cs="Arial"/>
                <w:color w:val="000000" w:themeColor="text1"/>
              </w:rPr>
              <w:t xml:space="preserve"> </w:t>
            </w:r>
            <w:r w:rsidR="160FBDE3" w:rsidRPr="1DC80632">
              <w:rPr>
                <w:rFonts w:ascii="Arial" w:hAnsi="Arial" w:cs="Arial"/>
                <w:color w:val="000000" w:themeColor="text1"/>
              </w:rPr>
              <w:t>y</w:t>
            </w:r>
            <w:r w:rsidR="00E753D6">
              <w:rPr>
                <w:rFonts w:ascii="Arial" w:hAnsi="Arial" w:cs="Arial"/>
                <w:color w:val="000000" w:themeColor="text1"/>
              </w:rPr>
              <w:t xml:space="preserve"> fecha de finalización </w:t>
            </w:r>
            <w:r w:rsidR="7830046C" w:rsidRPr="1DC80632">
              <w:rPr>
                <w:rFonts w:ascii="Arial" w:hAnsi="Arial" w:cs="Arial"/>
                <w:color w:val="000000" w:themeColor="text1"/>
              </w:rPr>
              <w:t xml:space="preserve">del </w:t>
            </w:r>
            <w:r w:rsidR="00E753D6" w:rsidRPr="00E753D6">
              <w:rPr>
                <w:rFonts w:ascii="Arial" w:hAnsi="Arial" w:cs="Arial"/>
                <w:color w:val="000000" w:themeColor="text1"/>
              </w:rPr>
              <w:t>31 de diciembre 2028</w:t>
            </w:r>
            <w:r w:rsidRPr="60919678">
              <w:rPr>
                <w:rFonts w:ascii="Arial" w:hAnsi="Arial" w:cs="Arial"/>
                <w:color w:val="000000" w:themeColor="text1"/>
              </w:rPr>
              <w:t>:</w:t>
            </w:r>
          </w:p>
          <w:p w14:paraId="12E45F62" w14:textId="6A165455" w:rsidR="001697E8" w:rsidRDefault="6743DB2E" w:rsidP="003F2F61">
            <w:pPr>
              <w:spacing w:before="240" w:after="240"/>
              <w:jc w:val="center"/>
              <w:rPr>
                <w:rFonts w:ascii="Arial" w:eastAsia="Arial" w:hAnsi="Arial" w:cs="Arial"/>
                <w:lang w:val="es-ES"/>
              </w:rPr>
            </w:pPr>
            <w:r>
              <w:rPr>
                <w:noProof/>
              </w:rPr>
              <w:lastRenderedPageBreak/>
              <w:drawing>
                <wp:inline distT="0" distB="0" distL="0" distR="0" wp14:anchorId="6B400111" wp14:editId="3FA3891D">
                  <wp:extent cx="5235788" cy="3524250"/>
                  <wp:effectExtent l="0" t="0" r="0" b="0"/>
                  <wp:docPr id="16480071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007196" name=""/>
                          <pic:cNvPicPr/>
                        </pic:nvPicPr>
                        <pic:blipFill>
                          <a:blip r:embed="rId11">
                            <a:extLst>
                              <a:ext uri="{28A0092B-C50C-407E-A947-70E740481C1C}">
                                <a14:useLocalDpi xmlns:a14="http://schemas.microsoft.com/office/drawing/2010/main"/>
                              </a:ext>
                            </a:extLst>
                          </a:blip>
                          <a:stretch>
                            <a:fillRect/>
                          </a:stretch>
                        </pic:blipFill>
                        <pic:spPr>
                          <a:xfrm>
                            <a:off x="0" y="0"/>
                            <a:ext cx="5235788" cy="3524250"/>
                          </a:xfrm>
                          <a:prstGeom prst="rect">
                            <a:avLst/>
                          </a:prstGeom>
                        </pic:spPr>
                      </pic:pic>
                    </a:graphicData>
                  </a:graphic>
                </wp:inline>
              </w:drawing>
            </w:r>
          </w:p>
          <w:p w14:paraId="31396D0B" w14:textId="0937DC18" w:rsidR="001697E8" w:rsidRDefault="001697E8" w:rsidP="20354EE1">
            <w:pPr>
              <w:spacing w:before="240" w:after="240"/>
              <w:jc w:val="both"/>
              <w:rPr>
                <w:rFonts w:ascii="Arial" w:eastAsia="Arial" w:hAnsi="Arial" w:cs="Arial"/>
                <w:lang w:val="es-ES"/>
              </w:rPr>
            </w:pPr>
            <w:r w:rsidRPr="20354EE1">
              <w:rPr>
                <w:rFonts w:ascii="Arial" w:eastAsia="Arial" w:hAnsi="Arial" w:cs="Arial"/>
                <w:lang w:val="es-ES"/>
              </w:rPr>
              <w:t xml:space="preserve">Que, en </w:t>
            </w:r>
            <w:r w:rsidR="7D3392FE" w:rsidRPr="20354EE1">
              <w:rPr>
                <w:rFonts w:ascii="Arial" w:eastAsia="Arial" w:hAnsi="Arial" w:cs="Arial"/>
                <w:lang w:val="es-ES"/>
              </w:rPr>
              <w:t>cumplimiento de las funciones asignadas al Grupo de Tecnologías de la Información y las Comunicaciones, y en el marco de ejecución del proyecto de inversión a su cargo, se requiere garantizar la disponibilidad y continuidad de la infraestructura tecnológica del Ministerio</w:t>
            </w:r>
            <w:r w:rsidR="7C6F34D2" w:rsidRPr="20354EE1">
              <w:rPr>
                <w:rFonts w:ascii="Arial" w:eastAsia="Arial" w:hAnsi="Arial" w:cs="Arial"/>
                <w:lang w:val="es-ES"/>
              </w:rPr>
              <w:t xml:space="preserve"> de Minas y </w:t>
            </w:r>
            <w:r w:rsidR="1819F2FD" w:rsidRPr="20354EE1">
              <w:rPr>
                <w:rFonts w:ascii="Arial" w:eastAsia="Arial" w:hAnsi="Arial" w:cs="Arial"/>
                <w:lang w:val="es-ES"/>
              </w:rPr>
              <w:t>Energía</w:t>
            </w:r>
            <w:r w:rsidR="0C175714" w:rsidRPr="20354EE1">
              <w:rPr>
                <w:rFonts w:ascii="Arial" w:eastAsia="Arial" w:hAnsi="Arial" w:cs="Arial"/>
                <w:lang w:val="es-ES"/>
              </w:rPr>
              <w:t xml:space="preserve">, </w:t>
            </w:r>
            <w:r w:rsidR="0C175714" w:rsidRPr="20354EE1">
              <w:rPr>
                <w:rFonts w:ascii="Arial" w:hAnsi="Arial" w:cs="Arial"/>
                <w:color w:val="000000" w:themeColor="text1"/>
                <w:lang w:val="es-CO"/>
              </w:rPr>
              <w:t>incluyendo la actualización de herramientas esenciales para el procesamiento de información</w:t>
            </w:r>
            <w:r w:rsidR="7D3392FE" w:rsidRPr="20354EE1">
              <w:rPr>
                <w:rFonts w:ascii="Arial" w:eastAsia="Arial" w:hAnsi="Arial" w:cs="Arial"/>
                <w:lang w:val="es-ES"/>
              </w:rPr>
              <w:t xml:space="preserve">. Esta infraestructura está compuesta por diversos componentes tecnológicos, incluyendo equipos de seguridad informática, almacenamiento y respaldo, como la solución de </w:t>
            </w:r>
            <w:r w:rsidR="7D3392FE" w:rsidRPr="20354EE1">
              <w:rPr>
                <w:rFonts w:ascii="Arial" w:eastAsia="Arial" w:hAnsi="Arial" w:cs="Arial"/>
                <w:i/>
                <w:iCs/>
                <w:lang w:val="es-ES"/>
              </w:rPr>
              <w:t>backup</w:t>
            </w:r>
            <w:r w:rsidR="7D3392FE" w:rsidRPr="20354EE1">
              <w:rPr>
                <w:rFonts w:ascii="Arial" w:eastAsia="Arial" w:hAnsi="Arial" w:cs="Arial"/>
                <w:lang w:val="es-ES"/>
              </w:rPr>
              <w:t xml:space="preserve">, la cual permite recuperar información en </w:t>
            </w:r>
            <w:r w:rsidR="7D3392FE" w:rsidRPr="00F769E6">
              <w:rPr>
                <w:rFonts w:ascii="Arial" w:eastAsia="Arial" w:hAnsi="Arial" w:cs="Arial"/>
                <w:lang w:val="es-ES"/>
              </w:rPr>
              <w:t xml:space="preserve">caso de pérdida o daño, protegerse ante ataques como </w:t>
            </w:r>
            <w:r w:rsidR="7D3392FE" w:rsidRPr="00F769E6">
              <w:rPr>
                <w:rFonts w:ascii="Arial" w:eastAsia="Arial" w:hAnsi="Arial" w:cs="Arial"/>
                <w:i/>
                <w:iCs/>
                <w:lang w:val="es-ES"/>
              </w:rPr>
              <w:t>malware</w:t>
            </w:r>
            <w:r w:rsidR="7D3392FE" w:rsidRPr="00F769E6">
              <w:rPr>
                <w:rFonts w:ascii="Arial" w:eastAsia="Arial" w:hAnsi="Arial" w:cs="Arial"/>
                <w:lang w:val="es-ES"/>
              </w:rPr>
              <w:t xml:space="preserve"> o </w:t>
            </w:r>
            <w:r w:rsidR="7D3392FE" w:rsidRPr="00F769E6">
              <w:rPr>
                <w:rFonts w:ascii="Arial" w:eastAsia="Arial" w:hAnsi="Arial" w:cs="Arial"/>
                <w:i/>
                <w:iCs/>
                <w:lang w:val="es-ES"/>
              </w:rPr>
              <w:t>ransomware</w:t>
            </w:r>
            <w:r w:rsidR="7D3392FE" w:rsidRPr="00F769E6">
              <w:rPr>
                <w:rFonts w:ascii="Arial" w:eastAsia="Arial" w:hAnsi="Arial" w:cs="Arial"/>
                <w:lang w:val="es-ES"/>
              </w:rPr>
              <w:t>, y asegurar la continuidad del negocio frente a eventos como incendios, fallos de hardware o interrupciones eléctricas. Estas capacidades son fundamentales para restaurar rápidamente los sistemas y continuar con la operación normal, en cumplimiento de la normativa vigente sobre gestión de la información en el centro de datos principal del M</w:t>
            </w:r>
            <w:r w:rsidR="2CAA0BBA" w:rsidRPr="00F769E6">
              <w:rPr>
                <w:rFonts w:ascii="Arial" w:eastAsia="Arial" w:hAnsi="Arial" w:cs="Arial"/>
                <w:lang w:val="es-ES"/>
              </w:rPr>
              <w:t xml:space="preserve">inisterio de </w:t>
            </w:r>
            <w:r w:rsidR="7D3392FE" w:rsidRPr="00F769E6">
              <w:rPr>
                <w:rFonts w:ascii="Arial" w:eastAsia="Arial" w:hAnsi="Arial" w:cs="Arial"/>
                <w:lang w:val="es-ES"/>
              </w:rPr>
              <w:t>M</w:t>
            </w:r>
            <w:r w:rsidR="6EBE02D4" w:rsidRPr="00F769E6">
              <w:rPr>
                <w:rFonts w:ascii="Arial" w:eastAsia="Arial" w:hAnsi="Arial" w:cs="Arial"/>
                <w:lang w:val="es-ES"/>
              </w:rPr>
              <w:t xml:space="preserve">inas y </w:t>
            </w:r>
            <w:r w:rsidR="7D3392FE" w:rsidRPr="00F769E6">
              <w:rPr>
                <w:rFonts w:ascii="Arial" w:eastAsia="Arial" w:hAnsi="Arial" w:cs="Arial"/>
                <w:lang w:val="es-ES"/>
              </w:rPr>
              <w:t>E</w:t>
            </w:r>
            <w:r w:rsidR="0CC0F39F" w:rsidRPr="00F769E6">
              <w:rPr>
                <w:rFonts w:ascii="Arial" w:eastAsia="Arial" w:hAnsi="Arial" w:cs="Arial"/>
                <w:lang w:val="es-ES"/>
              </w:rPr>
              <w:t>nergía</w:t>
            </w:r>
            <w:r w:rsidR="7D3392FE" w:rsidRPr="00F769E6">
              <w:rPr>
                <w:rFonts w:ascii="Arial" w:eastAsia="Arial" w:hAnsi="Arial" w:cs="Arial"/>
                <w:lang w:val="es-ES"/>
              </w:rPr>
              <w:t>.</w:t>
            </w:r>
          </w:p>
          <w:p w14:paraId="5327FFAD" w14:textId="17724F65" w:rsidR="7878E995" w:rsidRDefault="7878E995" w:rsidP="20354EE1">
            <w:pPr>
              <w:spacing w:before="120" w:after="120"/>
              <w:jc w:val="both"/>
              <w:rPr>
                <w:rFonts w:ascii="Arial" w:hAnsi="Arial" w:cs="Arial"/>
                <w:color w:val="000000" w:themeColor="text1"/>
                <w:lang w:val="es-CO"/>
              </w:rPr>
            </w:pPr>
            <w:r w:rsidRPr="20354EE1">
              <w:rPr>
                <w:rFonts w:ascii="Arial" w:hAnsi="Arial" w:cs="Arial"/>
                <w:color w:val="000000" w:themeColor="text1"/>
                <w:lang w:val="es-CO"/>
              </w:rPr>
              <w:t>El Grupo de Tecnologías de la Info</w:t>
            </w:r>
            <w:r w:rsidRPr="00F769E6">
              <w:rPr>
                <w:rFonts w:ascii="Arial" w:hAnsi="Arial" w:cs="Arial"/>
                <w:color w:val="000000" w:themeColor="text1"/>
                <w:lang w:val="es-CO"/>
              </w:rPr>
              <w:t>rmación y las Comunicaciones del Ministerio de Minas y Energía, debe garantizar la continuidad y calidad en la prestación de servicios tecnológicos, incluyendo la actualización de herramientas esenciales para el procesamiento de información. Esto es fundamental para alcanzar los objetivos institucionales y optimizar los tiempos de respuesta en las actividades y servicios ofrecidos a los usuarios generando valor agregado a la entidad.</w:t>
            </w:r>
          </w:p>
          <w:p w14:paraId="7C579F27" w14:textId="11E417ED" w:rsidR="00BF7259" w:rsidRDefault="00CF47A7" w:rsidP="20354EE1">
            <w:pPr>
              <w:spacing w:before="120" w:after="120"/>
              <w:jc w:val="both"/>
              <w:rPr>
                <w:rFonts w:ascii="Arial" w:eastAsia="Arial" w:hAnsi="Arial" w:cs="Arial"/>
                <w:color w:val="000000" w:themeColor="text1"/>
                <w:lang w:val="es-ES"/>
              </w:rPr>
            </w:pPr>
            <w:r w:rsidRPr="419D2662">
              <w:rPr>
                <w:rFonts w:ascii="Arial" w:eastAsia="Arial" w:hAnsi="Arial" w:cs="Arial"/>
                <w:color w:val="000000" w:themeColor="text1"/>
                <w:lang w:val="es-ES"/>
              </w:rPr>
              <w:t>Que</w:t>
            </w:r>
            <w:r w:rsidR="747CC32A" w:rsidRPr="419D2662">
              <w:rPr>
                <w:rFonts w:ascii="Arial" w:eastAsia="Arial" w:hAnsi="Arial" w:cs="Arial"/>
                <w:color w:val="000000" w:themeColor="text1"/>
                <w:lang w:val="es-ES"/>
              </w:rPr>
              <w:t>,</w:t>
            </w:r>
            <w:r w:rsidRPr="419D2662">
              <w:rPr>
                <w:rFonts w:ascii="Arial" w:eastAsia="Arial" w:hAnsi="Arial" w:cs="Arial"/>
                <w:color w:val="000000" w:themeColor="text1"/>
                <w:lang w:val="es-ES"/>
              </w:rPr>
              <w:t xml:space="preserve"> mediante el </w:t>
            </w:r>
            <w:r w:rsidR="05169F0F" w:rsidRPr="419D2662">
              <w:rPr>
                <w:rFonts w:ascii="Arial" w:eastAsia="Arial" w:hAnsi="Arial" w:cs="Arial"/>
                <w:color w:val="000000" w:themeColor="text1"/>
                <w:lang w:val="es-ES"/>
              </w:rPr>
              <w:t>D</w:t>
            </w:r>
            <w:r w:rsidRPr="419D2662">
              <w:rPr>
                <w:rFonts w:ascii="Arial" w:eastAsia="Arial" w:hAnsi="Arial" w:cs="Arial"/>
                <w:color w:val="000000" w:themeColor="text1"/>
                <w:lang w:val="es-ES"/>
              </w:rPr>
              <w:t xml:space="preserve">ecreto </w:t>
            </w:r>
            <w:r w:rsidR="5D40FEDF" w:rsidRPr="419D2662">
              <w:rPr>
                <w:rFonts w:ascii="Arial" w:eastAsia="Arial" w:hAnsi="Arial" w:cs="Arial"/>
                <w:lang w:val="es-ES"/>
              </w:rPr>
              <w:t>2573 de 2014,</w:t>
            </w:r>
            <w:r w:rsidRPr="419D2662">
              <w:rPr>
                <w:rFonts w:ascii="Arial" w:eastAsia="Arial" w:hAnsi="Arial" w:cs="Arial"/>
                <w:color w:val="000000" w:themeColor="text1"/>
                <w:lang w:val="es-ES"/>
              </w:rPr>
              <w:t xml:space="preserve"> se definen los lineamientos de la Estrategia de Gobierno en Línea, para garantizar el máximo aprovechamiento de las Tecnologías de la Información y las Comunicaciones, con el fin de contribuir con la construcción de un Estado más eficiente, más transparente y participativo, que preste mejores servicios con la colaboración de toda la sociedad</w:t>
            </w:r>
            <w:r w:rsidR="2ED8593A" w:rsidRPr="419D2662">
              <w:rPr>
                <w:rFonts w:ascii="Arial" w:eastAsia="Arial" w:hAnsi="Arial" w:cs="Arial"/>
                <w:color w:val="000000" w:themeColor="text1"/>
                <w:lang w:val="es-ES"/>
              </w:rPr>
              <w:t>. En ese sentido, el Ministerio</w:t>
            </w:r>
            <w:r w:rsidR="3D4B4EE7" w:rsidRPr="419D2662">
              <w:rPr>
                <w:rFonts w:ascii="Arial" w:eastAsia="Arial" w:hAnsi="Arial" w:cs="Arial"/>
                <w:color w:val="000000" w:themeColor="text1"/>
                <w:lang w:val="es-ES"/>
              </w:rPr>
              <w:t xml:space="preserve"> de Minas y Energía</w:t>
            </w:r>
            <w:r w:rsidR="2ED8593A" w:rsidRPr="419D2662">
              <w:rPr>
                <w:rFonts w:ascii="Arial" w:eastAsia="Arial" w:hAnsi="Arial" w:cs="Arial"/>
                <w:color w:val="000000" w:themeColor="text1"/>
                <w:lang w:val="es-ES"/>
              </w:rPr>
              <w:t xml:space="preserve"> no puede ser inferior a estos retos y desafíos, razón por la cual debe </w:t>
            </w:r>
            <w:r w:rsidR="4B9281EC" w:rsidRPr="419D2662">
              <w:rPr>
                <w:rFonts w:ascii="Arial" w:eastAsia="Arial" w:hAnsi="Arial" w:cs="Arial"/>
                <w:color w:val="000000" w:themeColor="text1"/>
                <w:lang w:val="es-ES"/>
              </w:rPr>
              <w:t xml:space="preserve">salvaguardar, proteger, actualizar y contar con todos los mecanismos de garantía, </w:t>
            </w:r>
            <w:r w:rsidR="07ED23AB" w:rsidRPr="419D2662">
              <w:rPr>
                <w:rFonts w:ascii="Arial" w:eastAsia="Arial" w:hAnsi="Arial" w:cs="Arial"/>
                <w:color w:val="000000" w:themeColor="text1"/>
                <w:lang w:val="es-ES"/>
              </w:rPr>
              <w:t xml:space="preserve">soporte técnico y actualización de todos y cada uno de los componentes que hacen parte de su infraestructura tecnológica. </w:t>
            </w:r>
          </w:p>
          <w:p w14:paraId="4BF761D0" w14:textId="77777777" w:rsidR="003F2F61" w:rsidRDefault="003F2F61" w:rsidP="20354EE1">
            <w:pPr>
              <w:spacing w:before="120" w:after="120"/>
              <w:jc w:val="both"/>
              <w:rPr>
                <w:rFonts w:ascii="Arial" w:eastAsia="Arial" w:hAnsi="Arial" w:cs="Arial"/>
                <w:lang w:val="es-ES"/>
              </w:rPr>
            </w:pPr>
          </w:p>
          <w:p w14:paraId="306679D7" w14:textId="77777777" w:rsidR="003F2F61" w:rsidRPr="003F2F61" w:rsidRDefault="003F2F61" w:rsidP="003F2F61">
            <w:pPr>
              <w:spacing w:before="120" w:after="120"/>
              <w:jc w:val="both"/>
              <w:rPr>
                <w:rFonts w:ascii="Arial" w:eastAsia="Arial" w:hAnsi="Arial" w:cs="Arial"/>
                <w:color w:val="000000" w:themeColor="text1"/>
                <w:lang w:val="es-ES"/>
              </w:rPr>
            </w:pPr>
            <w:r w:rsidRPr="003F2F61">
              <w:rPr>
                <w:rFonts w:ascii="Arial" w:eastAsia="Arial" w:hAnsi="Arial" w:cs="Arial"/>
                <w:color w:val="000000" w:themeColor="text1"/>
                <w:lang w:val="es-ES"/>
              </w:rPr>
              <w:lastRenderedPageBreak/>
              <w:t xml:space="preserve">De acuerdo con el Compromise Report 2026 de Lumu, el panorama de ciberamenazas en Latinoamérica muestra una evolución hacia ataques más silenciosos y persistentes, caracterizados por el uso de técnicas avanzadas de evasión y malware orientado al robo de credenciales. En la región, sectores estratégicos como gobierno, telecomunicaciones y educación continúan entre los más impactados por incidentes de ciberseguridad, particularmente por campañas de infostealers y ransomware. </w:t>
            </w:r>
          </w:p>
          <w:p w14:paraId="665CEB85" w14:textId="4B2BC70E" w:rsidR="003F2F61" w:rsidRPr="003F2F61" w:rsidRDefault="003F2F61" w:rsidP="003F2F61">
            <w:pPr>
              <w:spacing w:before="120" w:after="120"/>
              <w:jc w:val="both"/>
              <w:rPr>
                <w:rFonts w:ascii="Arial" w:eastAsia="Arial" w:hAnsi="Arial" w:cs="Arial"/>
                <w:color w:val="000000" w:themeColor="text1"/>
                <w:lang w:val="es-ES"/>
              </w:rPr>
            </w:pPr>
            <w:r w:rsidRPr="003F2F61">
              <w:rPr>
                <w:rFonts w:ascii="Arial" w:eastAsia="Arial" w:hAnsi="Arial" w:cs="Arial"/>
                <w:color w:val="000000" w:themeColor="text1"/>
                <w:lang w:val="es-ES"/>
              </w:rPr>
              <w:t>Los atacantes han intensificado el uso de herramientas diseñadas para operar de forma encubierta dentro de los entornos comprometidos, aprovechando técnicas Living off the Land (LotL), anonymizers, DNS tunneling y dominios generados mediante inteligencia artificial, lo que dificulta su detección mediante controles tradicionales. Asimismo, las familias de infostealers con Lumma Stealer como una de las más detectadas en la región</w:t>
            </w:r>
            <w:r>
              <w:rPr>
                <w:rFonts w:ascii="Arial" w:eastAsia="Arial" w:hAnsi="Arial" w:cs="Arial"/>
                <w:color w:val="000000" w:themeColor="text1"/>
                <w:lang w:val="es-ES"/>
              </w:rPr>
              <w:t xml:space="preserve">, </w:t>
            </w:r>
            <w:r w:rsidRPr="003F2F61">
              <w:rPr>
                <w:rFonts w:ascii="Arial" w:eastAsia="Arial" w:hAnsi="Arial" w:cs="Arial"/>
                <w:color w:val="000000" w:themeColor="text1"/>
                <w:lang w:val="es-ES"/>
              </w:rPr>
              <w:t xml:space="preserve">se han consolidado como una de las principales puertas de entrada para ataques posteriores de ransomware y exfiltración de datos. </w:t>
            </w:r>
          </w:p>
          <w:p w14:paraId="15C432EC" w14:textId="431A4CE2" w:rsidR="003F2F61" w:rsidRPr="003F2F61" w:rsidRDefault="003F2F61" w:rsidP="003F2F61">
            <w:pPr>
              <w:spacing w:before="120" w:after="120"/>
              <w:jc w:val="both"/>
              <w:rPr>
                <w:rFonts w:ascii="Arial" w:eastAsia="Arial" w:hAnsi="Arial" w:cs="Arial"/>
                <w:color w:val="000000" w:themeColor="text1"/>
                <w:lang w:val="es-ES"/>
              </w:rPr>
            </w:pPr>
            <w:r w:rsidRPr="003F2F61">
              <w:rPr>
                <w:rFonts w:ascii="Arial" w:eastAsia="Arial" w:hAnsi="Arial" w:cs="Arial"/>
                <w:color w:val="000000" w:themeColor="text1"/>
                <w:lang w:val="es-ES"/>
              </w:rPr>
              <w:t xml:space="preserve">Este escenario evidencia la necesidad de fortalecer las estrategias de ciberresiliencia </w:t>
            </w:r>
            <w:r>
              <w:rPr>
                <w:rFonts w:ascii="Arial" w:eastAsia="Arial" w:hAnsi="Arial" w:cs="Arial"/>
                <w:color w:val="000000" w:themeColor="text1"/>
                <w:lang w:val="es-ES"/>
              </w:rPr>
              <w:t>de la Entidad</w:t>
            </w:r>
            <w:r w:rsidRPr="003F2F61">
              <w:rPr>
                <w:rFonts w:ascii="Arial" w:eastAsia="Arial" w:hAnsi="Arial" w:cs="Arial"/>
                <w:color w:val="000000" w:themeColor="text1"/>
                <w:lang w:val="es-ES"/>
              </w:rPr>
              <w:t>, mediante la adopción de mecanismos de respaldo inmutable, monitoreo continuo, detección temprana de compromisos y arquitecturas de seguridad basadas en comportamiento, capaces de enfrentar ataques cada vez más sofisticados y persistentes.</w:t>
            </w:r>
          </w:p>
          <w:p w14:paraId="5FA0FD00" w14:textId="77777777" w:rsidR="004D0639" w:rsidRPr="0069525E" w:rsidRDefault="004D0639" w:rsidP="004D0639">
            <w:pPr>
              <w:spacing w:before="240" w:after="240"/>
              <w:jc w:val="both"/>
              <w:rPr>
                <w:rFonts w:ascii="Arial" w:eastAsia="Arial" w:hAnsi="Arial" w:cs="Arial"/>
                <w:lang w:val="es-CO"/>
              </w:rPr>
            </w:pPr>
            <w:r>
              <w:rPr>
                <w:rFonts w:ascii="Arial" w:eastAsia="Arial" w:hAnsi="Arial" w:cs="Arial"/>
                <w:lang w:val="es-CO"/>
              </w:rPr>
              <w:t>En la vigencia 2025, bajo el contrato GGC-2045-2025, cuyo objeto fue “Adquirir plataforma de servicio de backup para respaldo de la información, servicios y aplicaciones del Ministerio de Minas y Energía”, se adquirió la herramienta Veeam Backup &amp; Replication (Veeam Data Platform Advanced Universal Subscription License, 10 licencias equivalentes a 100 instancias) con soporte Production 24/7, y el dispositivo de almacenamiento especializado ExaGrid, con lo cual se estableció la plataforma institucional de copias de respaldo. Esta plataforma permite proteger los servidores y sistemas críticos del Ministerio mediante respaldos diarios, semanales y mensuales con capacidades de inmutabilidad, deduplicación y cifrado AES-256.</w:t>
            </w:r>
          </w:p>
          <w:p w14:paraId="29017B41" w14:textId="77777777" w:rsidR="004D0639" w:rsidRDefault="004D0639" w:rsidP="004D0639">
            <w:pPr>
              <w:spacing w:before="240" w:after="240"/>
              <w:jc w:val="both"/>
              <w:rPr>
                <w:rFonts w:ascii="Arial" w:eastAsia="Arial" w:hAnsi="Arial" w:cs="Arial"/>
                <w:lang w:val="es-CO"/>
              </w:rPr>
            </w:pPr>
            <w:r>
              <w:rPr>
                <w:rFonts w:ascii="Arial" w:eastAsia="Arial" w:hAnsi="Arial" w:cs="Arial"/>
                <w:lang w:val="es-CO"/>
              </w:rPr>
              <w:t xml:space="preserve">Con base en esta infraestructura implementada, y con el propósito de fortalecer la estrategia de backup del Ministerio, se requiere continuar invirtiendo en tres frentes: </w:t>
            </w:r>
          </w:p>
          <w:p w14:paraId="301A6A0D" w14:textId="006347BF" w:rsidR="004D0639" w:rsidRPr="009A7B75" w:rsidRDefault="004D0639" w:rsidP="004D0639">
            <w:pPr>
              <w:pStyle w:val="Prrafodelista"/>
              <w:numPr>
                <w:ilvl w:val="0"/>
                <w:numId w:val="17"/>
              </w:numPr>
              <w:spacing w:before="240" w:after="240"/>
              <w:jc w:val="both"/>
              <w:rPr>
                <w:rFonts w:ascii="Arial" w:eastAsia="Arial" w:hAnsi="Arial" w:cs="Arial"/>
                <w:lang w:val="es-ES"/>
              </w:rPr>
            </w:pPr>
            <w:r w:rsidRPr="009A7B75">
              <w:rPr>
                <w:rFonts w:ascii="Arial" w:eastAsia="Arial" w:hAnsi="Arial" w:cs="Arial"/>
                <w:lang w:val="es-ES"/>
              </w:rPr>
              <w:t>Renovación del licenciamiento ya adquirido: el licenciamiento de Veeam Data Platform Advanced (100 instancias) adquirido en el contrato GGC-2045-2025 tiene una vigencia de un (1) año, por lo que requiere ser renovado para garantizar la continuidad del soporte Production 24/7, las actualizaciones de seguridad y el acceso a nuevas funcionalidades</w:t>
            </w:r>
            <w:r w:rsidRPr="009A7B75">
              <w:rPr>
                <w:rFonts w:ascii="Arial" w:eastAsia="Arial" w:hAnsi="Arial" w:cs="Arial"/>
                <w:lang w:val="es-ES"/>
              </w:rPr>
              <w:t>.</w:t>
            </w:r>
          </w:p>
          <w:p w14:paraId="21E71FC6" w14:textId="214198EB" w:rsidR="004D0639" w:rsidRPr="009A7B75" w:rsidRDefault="004D0639" w:rsidP="004D0639">
            <w:pPr>
              <w:pStyle w:val="Prrafodelista"/>
              <w:numPr>
                <w:ilvl w:val="0"/>
                <w:numId w:val="17"/>
              </w:numPr>
              <w:spacing w:before="240" w:after="240"/>
              <w:jc w:val="both"/>
              <w:rPr>
                <w:rFonts w:ascii="Arial" w:eastAsia="Arial" w:hAnsi="Arial" w:cs="Arial"/>
                <w:lang w:val="es-ES"/>
              </w:rPr>
            </w:pPr>
            <w:r w:rsidRPr="009A7B75">
              <w:rPr>
                <w:rFonts w:ascii="Arial" w:eastAsia="Arial" w:hAnsi="Arial" w:cs="Arial"/>
                <w:lang w:val="es-ES"/>
              </w:rPr>
              <w:t>Adquisición de licencias adicionales para dar alcance a más servidores: la incorporación de nuevos sistemas institucionales (GLPI, Sistema de Asistencia, Carnet Virtual, Sistema de Aseguramiento de la Calidad del Dato, Ventanilla Única de Trámites,</w:t>
            </w:r>
            <w:r w:rsidRPr="009A7B75">
              <w:rPr>
                <w:rFonts w:ascii="Arial" w:eastAsia="Arial" w:hAnsi="Arial" w:cs="Arial"/>
                <w:lang w:val="es-ES"/>
              </w:rPr>
              <w:t xml:space="preserve"> Cluster de Kubernetes</w:t>
            </w:r>
            <w:r w:rsidRPr="009A7B75">
              <w:rPr>
                <w:rFonts w:ascii="Arial" w:eastAsia="Arial" w:hAnsi="Arial" w:cs="Arial"/>
                <w:lang w:val="es-ES"/>
              </w:rPr>
              <w:t xml:space="preserve"> entre otros) ha generado un crecimiento en la demanda operativa que supera la capacidad cubierta con las 100 instancias actuales; por ello se requieren cincuenta (50) instancias adicionales de Veeam Data Platform Advanced para extender la cobertura de respaldo a estos nuevos sistemas y servidores</w:t>
            </w:r>
            <w:r w:rsidRPr="009A7B75">
              <w:rPr>
                <w:rFonts w:ascii="Arial" w:eastAsia="Arial" w:hAnsi="Arial" w:cs="Arial"/>
                <w:lang w:val="es-ES"/>
              </w:rPr>
              <w:t>.</w:t>
            </w:r>
          </w:p>
          <w:p w14:paraId="3E16CF94" w14:textId="6C942205" w:rsidR="004D0639" w:rsidRPr="009A7B75" w:rsidRDefault="004D0639" w:rsidP="004D0639">
            <w:pPr>
              <w:pStyle w:val="Prrafodelista"/>
              <w:numPr>
                <w:ilvl w:val="0"/>
                <w:numId w:val="17"/>
              </w:numPr>
              <w:spacing w:before="240" w:after="240"/>
              <w:jc w:val="both"/>
              <w:rPr>
                <w:rFonts w:ascii="Arial" w:eastAsia="Arial" w:hAnsi="Arial" w:cs="Arial"/>
                <w:lang w:val="es-ES"/>
              </w:rPr>
            </w:pPr>
            <w:r w:rsidRPr="009A7B75">
              <w:rPr>
                <w:rFonts w:ascii="Arial" w:eastAsia="Arial" w:hAnsi="Arial" w:cs="Arial"/>
                <w:lang w:val="es-ES"/>
              </w:rPr>
              <w:t xml:space="preserve">Adquisición de un nuevo nodo de almacenamiento ExaGrid: el incremento en el volumen de datos respaldados, derivado de la mayor cobertura de servidores y de los nuevos sistemas </w:t>
            </w:r>
            <w:r w:rsidRPr="009A7B75">
              <w:rPr>
                <w:rFonts w:ascii="Arial" w:eastAsia="Arial" w:hAnsi="Arial" w:cs="Arial"/>
                <w:lang w:val="es-ES"/>
              </w:rPr>
              <w:t>del ministerio</w:t>
            </w:r>
            <w:r w:rsidRPr="009A7B75">
              <w:rPr>
                <w:rFonts w:ascii="Arial" w:eastAsia="Arial" w:hAnsi="Arial" w:cs="Arial"/>
                <w:lang w:val="es-ES"/>
              </w:rPr>
              <w:t>, exige ampliar la capacidad de almacenamiento. La adquisición de un nuevo nodo ExaGrid (capacidad RAW mínima 190 TB / usable mínima 165 TB) en arquitectura scale-out, integrado con la infraestructura existente, permitirá contar con los recursos de almacenamiento necesarios para cumplir con los objetivos de Tiempo de Recuperación (RTO) y Punto de Recuperación (RPO) definidos en el Análisis de Impacto al Negocio (BIA) de la Entidad, habilitando además una arquitectura de Recuperación ante Desastres (DR) con replicación e inmutabilidad en zona air-gap.</w:t>
            </w:r>
          </w:p>
          <w:p w14:paraId="24A7A692" w14:textId="77777777" w:rsidR="009A7B75" w:rsidRPr="009A7B75" w:rsidRDefault="009A7B75" w:rsidP="009A7B75">
            <w:pPr>
              <w:spacing w:before="240" w:after="240"/>
              <w:jc w:val="both"/>
              <w:rPr>
                <w:rFonts w:ascii="Arial" w:eastAsia="Arial" w:hAnsi="Arial" w:cs="Arial"/>
                <w:lang w:val="es-ES"/>
              </w:rPr>
            </w:pPr>
            <w:r w:rsidRPr="009A7B75">
              <w:rPr>
                <w:rFonts w:ascii="Arial" w:eastAsia="Arial" w:hAnsi="Arial" w:cs="Arial"/>
                <w:lang w:val="es-ES"/>
              </w:rPr>
              <w:t xml:space="preserve">Durante los últimos dos años, Colombia ha experimentado un incremento crítico en los intentos de ciberataques: de 12.000 millones en 2023 a más de 20.000 millones en los primeros meses de 2024, lo que </w:t>
            </w:r>
            <w:r w:rsidRPr="009A7B75">
              <w:rPr>
                <w:rFonts w:ascii="Arial" w:eastAsia="Arial" w:hAnsi="Arial" w:cs="Arial"/>
                <w:lang w:val="es-ES"/>
              </w:rPr>
              <w:lastRenderedPageBreak/>
              <w:t xml:space="preserve">representó un aumento cercano al 70 % en menos de un año. Para el cierre de 2024, el total alcanzó más de 36.000 millones de intentos de intrusión, posicionando al país entre los más atacados de América Latina y concentrando cerca del 17 % de los intentos registrados en la región. </w:t>
            </w:r>
          </w:p>
          <w:p w14:paraId="4EADEAAF" w14:textId="77777777" w:rsidR="009A7B75" w:rsidRPr="009A7B75" w:rsidRDefault="009A7B75" w:rsidP="009A7B75">
            <w:pPr>
              <w:spacing w:before="240" w:after="240"/>
              <w:jc w:val="both"/>
              <w:rPr>
                <w:rFonts w:ascii="Arial" w:eastAsia="Arial" w:hAnsi="Arial" w:cs="Arial"/>
                <w:lang w:val="es-ES"/>
              </w:rPr>
            </w:pPr>
            <w:r w:rsidRPr="009A7B75">
              <w:rPr>
                <w:rFonts w:ascii="Arial" w:eastAsia="Arial" w:hAnsi="Arial" w:cs="Arial"/>
                <w:lang w:val="es-ES"/>
              </w:rPr>
              <w:t xml:space="preserve">La tendencia se mantiene en el contexto más reciente: informes de amenazas publicados en 2025-2026 indican que solo durante el primer semestre de 2025 se registraron más de 7.100 millones de intentos de ciberataque en Colombia, confirmando la persistencia de la presión del cibercrimen y la creciente sofisticación de las amenazas digitales. </w:t>
            </w:r>
          </w:p>
          <w:p w14:paraId="01111C89" w14:textId="77777777" w:rsidR="009A7B75" w:rsidRPr="009A7B75" w:rsidRDefault="009A7B75" w:rsidP="009A7B75">
            <w:pPr>
              <w:spacing w:before="240" w:after="240"/>
              <w:jc w:val="both"/>
              <w:rPr>
                <w:rFonts w:ascii="Arial" w:eastAsia="Arial" w:hAnsi="Arial" w:cs="Arial"/>
                <w:lang w:val="es-ES"/>
              </w:rPr>
            </w:pPr>
            <w:r w:rsidRPr="009A7B75">
              <w:rPr>
                <w:rFonts w:ascii="Arial" w:eastAsia="Arial" w:hAnsi="Arial" w:cs="Arial"/>
                <w:lang w:val="es-ES"/>
              </w:rPr>
              <w:t>En respuesta a este escenario, se proyecta un aumento sostenido de la inversión en ciberseguridad en el país y la región, impulsado por la necesidad de fortalecer la resiliencia digital frente a ataques cada vez más automatizados y sofisticados, muchos de ellos potenciados por ingeniería social avanzada, malware especializado e incluso herramientas basadas en inteligencia artificial, lo que refuerza la necesidad de adoptar estrategias de protección integral, monitoreo continuo y mecanismos de recuperación ante incidentes</w:t>
            </w:r>
          </w:p>
          <w:p w14:paraId="2FB79419" w14:textId="77777777" w:rsidR="004D0639" w:rsidRPr="009A7B75" w:rsidRDefault="004D0639" w:rsidP="004D0639">
            <w:pPr>
              <w:spacing w:before="240" w:after="240"/>
              <w:jc w:val="both"/>
              <w:rPr>
                <w:rFonts w:ascii="Arial" w:eastAsia="Arial" w:hAnsi="Arial" w:cs="Arial"/>
                <w:lang w:val="es-ES"/>
              </w:rPr>
            </w:pPr>
            <w:r w:rsidRPr="009A7B75">
              <w:rPr>
                <w:rFonts w:ascii="Arial" w:eastAsia="Arial" w:hAnsi="Arial" w:cs="Arial"/>
                <w:lang w:val="es-ES"/>
              </w:rPr>
              <w:t>En cumplimiento de la Política de Gobierno Digital (Decreto 1008 de 2018), el Marco de Referencia de Arquitectura Empresarial, la Política Nacional de Confianza y Seguridad Digital (CONPES 3995 de 2020), la Resolución 500 de 2021 expedida por el Ministerio TIC y el Modelo de Seguridad y Privacidad de la Información (MSPI), el Ministerio debe contar con una solución de respaldo alineada con estándares internacionales de seguridad y resiliencia.</w:t>
            </w:r>
          </w:p>
          <w:p w14:paraId="30B94445" w14:textId="77777777" w:rsidR="004D0639" w:rsidRPr="009A7B75" w:rsidRDefault="004D0639" w:rsidP="004D0639">
            <w:pPr>
              <w:spacing w:before="240" w:after="240"/>
              <w:jc w:val="both"/>
              <w:rPr>
                <w:rFonts w:ascii="Arial" w:eastAsia="Arial" w:hAnsi="Arial" w:cs="Arial"/>
                <w:lang w:val="es-ES"/>
              </w:rPr>
            </w:pPr>
            <w:r w:rsidRPr="009A7B75">
              <w:rPr>
                <w:rFonts w:ascii="Arial" w:eastAsia="Arial" w:hAnsi="Arial" w:cs="Arial"/>
                <w:lang w:val="es-ES"/>
              </w:rPr>
              <w:t>Dicha solución debe garantizar la aplicación de la Tríada de Seguridad de la Información (CIA) establecida como principio rector en el CONPES 3995:</w:t>
            </w:r>
          </w:p>
          <w:p w14:paraId="4E7CE5F4" w14:textId="77777777" w:rsidR="004D0639" w:rsidRPr="00C41E22" w:rsidRDefault="004D0639" w:rsidP="004D0639">
            <w:pPr>
              <w:numPr>
                <w:ilvl w:val="0"/>
                <w:numId w:val="16"/>
              </w:numPr>
              <w:spacing w:before="240" w:after="240"/>
              <w:jc w:val="both"/>
              <w:rPr>
                <w:rFonts w:ascii="Arial" w:eastAsia="Arial" w:hAnsi="Arial" w:cs="Arial"/>
                <w:lang w:val="es-CO"/>
              </w:rPr>
            </w:pPr>
            <w:r>
              <w:rPr>
                <w:rFonts w:ascii="Arial" w:eastAsia="Arial" w:hAnsi="Arial" w:cs="Arial"/>
                <w:b/>
                <w:bCs/>
                <w:lang w:val="es-CO"/>
              </w:rPr>
              <w:t>Confidencialidad</w:t>
            </w:r>
            <w:r>
              <w:rPr>
                <w:rFonts w:ascii="Arial" w:eastAsia="Arial" w:hAnsi="Arial" w:cs="Arial"/>
                <w:lang w:val="es-CO"/>
              </w:rPr>
              <w:t>: Proteger la información respaldada contra accesos no autorizados.</w:t>
            </w:r>
          </w:p>
          <w:p w14:paraId="288EA825" w14:textId="77777777" w:rsidR="004D0639" w:rsidRPr="00C41E22" w:rsidRDefault="004D0639" w:rsidP="004D0639">
            <w:pPr>
              <w:numPr>
                <w:ilvl w:val="0"/>
                <w:numId w:val="16"/>
              </w:numPr>
              <w:spacing w:before="240" w:after="240"/>
              <w:jc w:val="both"/>
              <w:rPr>
                <w:rFonts w:ascii="Arial" w:eastAsia="Arial" w:hAnsi="Arial" w:cs="Arial"/>
                <w:lang w:val="es-CO"/>
              </w:rPr>
            </w:pPr>
            <w:r>
              <w:rPr>
                <w:rFonts w:ascii="Arial" w:eastAsia="Arial" w:hAnsi="Arial" w:cs="Arial"/>
                <w:b/>
                <w:bCs/>
                <w:lang w:val="es-CO"/>
              </w:rPr>
              <w:t>Integridad</w:t>
            </w:r>
            <w:r>
              <w:rPr>
                <w:rFonts w:ascii="Arial" w:eastAsia="Arial" w:hAnsi="Arial" w:cs="Arial"/>
                <w:lang w:val="es-CO"/>
              </w:rPr>
              <w:t>: Asegurar que los datos no sean alterados de manera indebida durante su almacenamiento o restauración.</w:t>
            </w:r>
          </w:p>
          <w:p w14:paraId="03D55981" w14:textId="77777777" w:rsidR="004D0639" w:rsidRPr="00C41E22" w:rsidRDefault="004D0639" w:rsidP="004D0639">
            <w:pPr>
              <w:numPr>
                <w:ilvl w:val="0"/>
                <w:numId w:val="16"/>
              </w:numPr>
              <w:spacing w:before="240" w:after="240"/>
              <w:jc w:val="both"/>
              <w:rPr>
                <w:rFonts w:ascii="Arial" w:eastAsia="Arial" w:hAnsi="Arial" w:cs="Arial"/>
                <w:lang w:val="es-CO"/>
              </w:rPr>
            </w:pPr>
            <w:r>
              <w:rPr>
                <w:rFonts w:ascii="Arial" w:eastAsia="Arial" w:hAnsi="Arial" w:cs="Arial"/>
                <w:b/>
                <w:bCs/>
                <w:lang w:val="es-CO"/>
              </w:rPr>
              <w:t>Disponibilidad</w:t>
            </w:r>
            <w:r>
              <w:rPr>
                <w:rFonts w:ascii="Arial" w:eastAsia="Arial" w:hAnsi="Arial" w:cs="Arial"/>
                <w:lang w:val="es-CO"/>
              </w:rPr>
              <w:t>: Garantizar que la información esté accesible y recuperable en todo momento para asegurar la continuidad operativa de la Entidad.</w:t>
            </w:r>
          </w:p>
          <w:p w14:paraId="49312A34" w14:textId="77777777" w:rsidR="009A7B75" w:rsidRDefault="009A7B75" w:rsidP="004D0639">
            <w:pPr>
              <w:spacing w:before="120" w:after="120"/>
              <w:jc w:val="both"/>
              <w:rPr>
                <w:rFonts w:ascii="Arial" w:eastAsia="Arial" w:hAnsi="Arial" w:cs="Arial"/>
                <w:lang w:val="es-CO"/>
              </w:rPr>
            </w:pPr>
          </w:p>
          <w:p w14:paraId="1955D228" w14:textId="68100232" w:rsidR="004D0639" w:rsidRPr="00E808C6" w:rsidRDefault="004D0639" w:rsidP="004D0639">
            <w:pPr>
              <w:spacing w:before="120" w:after="120"/>
              <w:jc w:val="both"/>
              <w:rPr>
                <w:rFonts w:ascii="Arial" w:hAnsi="Arial" w:cs="Arial"/>
                <w:color w:val="000000" w:themeColor="text1"/>
              </w:rPr>
            </w:pPr>
            <w:r>
              <w:rPr>
                <w:rFonts w:ascii="Arial" w:hAnsi="Arial" w:cs="Arial"/>
                <w:color w:val="000000" w:themeColor="text1"/>
              </w:rPr>
              <w:t>La omisión en la contratación de este servicio representaría un riesgo crítico para la seguridad, integridad de la información y continuidad operativa del Ministerio de Minas y Energía. En un entorno altamente expuesto a amenazas cibernéticas en constante evolución, la ausencia de una solución de respaldo con capacidades de inmutabilidad.</w:t>
            </w:r>
          </w:p>
          <w:p w14:paraId="0C6C0454" w14:textId="77777777" w:rsidR="004D0639" w:rsidRPr="00D67164" w:rsidRDefault="004D0639" w:rsidP="004D0639">
            <w:pPr>
              <w:spacing w:before="120" w:after="120"/>
              <w:jc w:val="both"/>
              <w:rPr>
                <w:rFonts w:ascii="Arial" w:eastAsia="Arial" w:hAnsi="Arial" w:cs="Arial"/>
                <w:lang w:val="es-CO"/>
              </w:rPr>
            </w:pPr>
            <w:r>
              <w:rPr>
                <w:rFonts w:ascii="Arial" w:eastAsia="Arial" w:hAnsi="Arial" w:cs="Arial"/>
                <w:lang w:val="es-CO"/>
              </w:rPr>
              <w:t>La contratación de este servicio permitirá al Ministerio de Minas y Energía fortalecer la seguridad, integridad y continuidad operativa de su infraestructura tecnológica. En un entorno con amenazas cibernéticas en constante evolución, la incorporación de una solución de respaldo con capacidades de inmutabilidad garantizará:</w:t>
            </w:r>
          </w:p>
          <w:p w14:paraId="26EEBC0C"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Protección y conservación de la información crítica, asegurando que documentos administrativos, bases de datos misionales, registros sectoriales y evidencias de procesos se mantengan íntegros y recuperables ante cualquier incidente.</w:t>
            </w:r>
          </w:p>
          <w:p w14:paraId="2FB0CE4F"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Restauración rápida de servicios y aplicaciones críticas, minimizando tiempos de inactividad y manteniendo la atención oportuna a la ciudadanía y entidades del sector.</w:t>
            </w:r>
          </w:p>
          <w:p w14:paraId="2CE77E26"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Resiliencia ante ataques cibernéticos y ransomware, al contar con copias inmutables que no puedan ser modificadas, cifradas o eliminadas por actores internos o externos.</w:t>
            </w:r>
          </w:p>
          <w:p w14:paraId="47DF3C4A"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lastRenderedPageBreak/>
              <w:t>Cumplimiento pleno de los marcos normativos y estándares internacionales, incluyendo la Ley 1581 de 2012, el MSPI del MINTIC y las normas ISO/IEC 27001 e ISO/IEC 27002.</w:t>
            </w:r>
          </w:p>
          <w:p w14:paraId="5A18BD78"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Ejecución efectiva del Plan de Recuperación ante Desastres (DRP), logrando tiempos de recuperación (RTO) y pérdida mínima de datos (RPO) acordes a los objetivos definidos por la Entidad.</w:t>
            </w:r>
          </w:p>
          <w:p w14:paraId="02299597" w14:textId="77777777" w:rsidR="004D0639"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Refuerzo de la confianza y reputación institucional, evidenciando una gestión proactiva de la ciberseguridad ante ciudadanía, entes de control y organismos sectoriales.</w:t>
            </w:r>
          </w:p>
          <w:p w14:paraId="105C720A" w14:textId="77777777" w:rsidR="004D0639"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rPr>
              <w:t>Capacidad de crecimiento futuro, asegurando que la solución pueda ampliarse en almacenamiento y rendimiento para respaldar nuevos sistemas de información, aplicaciones emergentes y mayores volúmenes de datos que demande la transformación digital de la Entidad.</w:t>
            </w:r>
          </w:p>
          <w:p w14:paraId="458F953E" w14:textId="264F8F1D" w:rsidR="004D0639" w:rsidRPr="00647ABD" w:rsidRDefault="004D0639" w:rsidP="004D0639">
            <w:pPr>
              <w:spacing w:before="240" w:after="240"/>
              <w:jc w:val="both"/>
              <w:rPr>
                <w:rFonts w:ascii="Arial" w:eastAsia="Arial" w:hAnsi="Arial" w:cs="Arial"/>
                <w:lang w:val="es-CO"/>
              </w:rPr>
            </w:pPr>
            <w:r>
              <w:rPr>
                <w:rFonts w:ascii="Arial" w:eastAsia="Arial" w:hAnsi="Arial" w:cs="Arial"/>
                <w:lang w:val="es-CO"/>
              </w:rPr>
              <w:t xml:space="preserve">En un escenario de alta exposición a incidentes </w:t>
            </w:r>
            <w:r w:rsidR="009A7B75">
              <w:rPr>
                <w:rFonts w:ascii="Arial" w:eastAsia="Arial" w:hAnsi="Arial" w:cs="Arial"/>
                <w:lang w:val="es-CO"/>
              </w:rPr>
              <w:t>tecnológicos, ciberataques</w:t>
            </w:r>
            <w:r>
              <w:rPr>
                <w:rFonts w:ascii="Arial" w:eastAsia="Arial" w:hAnsi="Arial" w:cs="Arial"/>
                <w:lang w:val="es-CO"/>
              </w:rPr>
              <w:t>, fallas técnicas, errores humanos o desastres naturales, esta contratación proporcionará una estrategia integral de respaldo, replicación y recuperación, que garantice la disponibilidad de la información y la continuidad de los servicios digitales estratégicos y de cumplimiento misional de la Entidad.</w:t>
            </w:r>
          </w:p>
          <w:p w14:paraId="305D516D" w14:textId="517DB479" w:rsidR="004D0639" w:rsidRDefault="004D0639" w:rsidP="004D0639">
            <w:pPr>
              <w:spacing w:before="240" w:after="240"/>
              <w:jc w:val="both"/>
              <w:rPr>
                <w:rFonts w:ascii="Arial" w:eastAsia="Arial" w:hAnsi="Arial" w:cs="Arial"/>
                <w:lang w:val="es-CO"/>
              </w:rPr>
            </w:pPr>
            <w:r>
              <w:rPr>
                <w:rFonts w:ascii="Arial" w:eastAsia="Arial" w:hAnsi="Arial" w:cs="Arial"/>
                <w:lang w:val="es-CO"/>
              </w:rPr>
              <w:t xml:space="preserve">Su </w:t>
            </w:r>
            <w:r w:rsidR="009A7B75">
              <w:rPr>
                <w:rFonts w:ascii="Arial" w:eastAsia="Arial" w:hAnsi="Arial" w:cs="Arial"/>
                <w:lang w:val="es-CO"/>
              </w:rPr>
              <w:t>ejecución</w:t>
            </w:r>
            <w:r>
              <w:rPr>
                <w:rFonts w:ascii="Arial" w:eastAsia="Arial" w:hAnsi="Arial" w:cs="Arial"/>
                <w:lang w:val="es-CO"/>
              </w:rPr>
              <w:t xml:space="preserve"> no solo mitigará riesgos, sino que consolidará la ciber resiliencia de la Entidad, asegurando que los datos de interés nacional permanezcan protegidos, disponibles y alineados con los objetivos de transformación digital del Ministerio.</w:t>
            </w:r>
          </w:p>
          <w:p w14:paraId="07099DA4" w14:textId="77777777" w:rsidR="004D0639" w:rsidRPr="00AA0617" w:rsidRDefault="004D0639" w:rsidP="004D0639">
            <w:pPr>
              <w:spacing w:before="120" w:after="120"/>
              <w:jc w:val="both"/>
              <w:rPr>
                <w:rFonts w:ascii="Arial" w:hAnsi="Arial" w:cs="Arial"/>
                <w:color w:val="000000"/>
                <w:lang w:val="es-CO"/>
              </w:rPr>
            </w:pPr>
            <w:r>
              <w:rPr>
                <w:rFonts w:ascii="Arial" w:hAnsi="Arial" w:cs="Arial"/>
                <w:color w:val="000000"/>
                <w:lang w:val="es-CO"/>
              </w:rPr>
              <w:t>Se ha verificado en la plataforma de Colombia Compra Eficiente que actualmente no existe un Acuerdo Marco de Precios vigente relacionado con el objeto de esta contratación</w:t>
            </w:r>
            <w:r>
              <w:rPr>
                <w:rFonts w:ascii="Arial" w:hAnsi="Arial" w:cs="Arial"/>
                <w:color w:val="000000"/>
              </w:rPr>
              <w:t>:</w:t>
            </w:r>
          </w:p>
          <w:p w14:paraId="16F1444B" w14:textId="77777777" w:rsidR="004D0639" w:rsidRDefault="004D0639" w:rsidP="004D0639">
            <w:pPr>
              <w:spacing w:before="120" w:after="120"/>
              <w:jc w:val="both"/>
              <w:rPr>
                <w:rFonts w:ascii="Arial" w:hAnsi="Arial" w:cs="Arial"/>
                <w:color w:val="000000"/>
              </w:rPr>
            </w:pPr>
            <w:hyperlink r:id="rId12" w:history="1">
              <w:r>
                <w:rPr>
                  <w:rStyle w:val="Hipervnculo"/>
                  <w:rFonts w:ascii="Arial" w:hAnsi="Arial" w:cs="Arial"/>
                </w:rPr>
                <w:t>https://www.colombiacompra.gov.co/tienda-virtual-del-estado-colombiano/acuerdos-marco</w:t>
              </w:r>
            </w:hyperlink>
          </w:p>
          <w:p w14:paraId="3E80FA94" w14:textId="08DE9FB1" w:rsidR="00146A1C" w:rsidRDefault="00146A1C" w:rsidP="004D0639">
            <w:pPr>
              <w:spacing w:before="120" w:after="120"/>
              <w:jc w:val="both"/>
              <w:rPr>
                <w:rFonts w:ascii="Arial" w:hAnsi="Arial" w:cs="Arial"/>
                <w:color w:val="000000"/>
              </w:rPr>
            </w:pPr>
          </w:p>
        </w:tc>
      </w:tr>
      <w:tr w:rsidR="004D4E03" w14:paraId="69B9CD69" w14:textId="77777777" w:rsidTr="0E329715">
        <w:trPr>
          <w:trHeight w:val="300"/>
        </w:trPr>
        <w:tc>
          <w:tcPr>
            <w:tcW w:w="9566" w:type="dxa"/>
            <w:gridSpan w:val="4"/>
            <w:tcBorders>
              <w:top w:val="nil"/>
              <w:left w:val="single" w:sz="6" w:space="0" w:color="auto"/>
              <w:bottom w:val="single" w:sz="6" w:space="0" w:color="auto"/>
              <w:right w:val="single" w:sz="6" w:space="0" w:color="auto"/>
            </w:tcBorders>
            <w:shd w:val="clear" w:color="auto" w:fill="D9D9D9" w:themeFill="background1" w:themeFillShade="D9"/>
          </w:tcPr>
          <w:p w14:paraId="7BE05F6D" w14:textId="56B9A949" w:rsidR="004D4E03" w:rsidRDefault="003B2121" w:rsidP="004D4E03">
            <w:pPr>
              <w:spacing w:before="120" w:after="120"/>
              <w:jc w:val="center"/>
              <w:rPr>
                <w:rFonts w:ascii="Arial" w:hAnsi="Arial" w:cs="Arial"/>
                <w:color w:val="000000"/>
              </w:rPr>
            </w:pPr>
            <w:r>
              <w:rPr>
                <w:rFonts w:ascii="Arial" w:hAnsi="Arial" w:cs="Arial"/>
                <w:b/>
                <w:color w:val="000000"/>
              </w:rPr>
              <w:lastRenderedPageBreak/>
              <w:t>2</w:t>
            </w:r>
            <w:r w:rsidR="004D4E03" w:rsidRPr="004D4E03">
              <w:rPr>
                <w:rFonts w:ascii="Arial" w:hAnsi="Arial" w:cs="Arial"/>
                <w:b/>
                <w:color w:val="000000"/>
              </w:rPr>
              <w:t xml:space="preserve">.  Descripción del objeto a contratar, con sus especificaciones, autorizaciones, permisos y licencias requeridos para su ejecución. </w:t>
            </w:r>
          </w:p>
        </w:tc>
      </w:tr>
      <w:tr w:rsidR="004D4E03" w14:paraId="5E1C6AAC" w14:textId="77777777" w:rsidTr="0E329715">
        <w:trPr>
          <w:trHeight w:val="300"/>
        </w:trPr>
        <w:tc>
          <w:tcPr>
            <w:tcW w:w="2381" w:type="dxa"/>
            <w:tcBorders>
              <w:top w:val="nil"/>
              <w:left w:val="single" w:sz="6" w:space="0" w:color="auto"/>
              <w:bottom w:val="single" w:sz="4" w:space="0" w:color="auto"/>
              <w:right w:val="single" w:sz="6" w:space="0" w:color="auto"/>
            </w:tcBorders>
          </w:tcPr>
          <w:p w14:paraId="0FB47531" w14:textId="095946B2" w:rsidR="652E545A" w:rsidRDefault="652E545A" w:rsidP="652E545A">
            <w:pPr>
              <w:spacing w:before="120" w:after="120"/>
              <w:ind w:right="-74"/>
              <w:rPr>
                <w:rFonts w:ascii="Arial" w:hAnsi="Arial" w:cs="Arial"/>
                <w:b/>
                <w:bCs/>
                <w:lang w:val="es-ES"/>
              </w:rPr>
            </w:pPr>
          </w:p>
          <w:p w14:paraId="180A15E1" w14:textId="72C81FE0" w:rsidR="004D4E03" w:rsidRDefault="00577440" w:rsidP="0CC2EE3C">
            <w:pPr>
              <w:spacing w:before="120" w:after="120"/>
              <w:ind w:right="-74"/>
              <w:rPr>
                <w:rFonts w:ascii="Arial" w:hAnsi="Arial" w:cs="Arial"/>
                <w:color w:val="000000"/>
                <w:lang w:val="es-ES"/>
              </w:rPr>
            </w:pPr>
            <w:r w:rsidRPr="0CC2EE3C">
              <w:rPr>
                <w:rFonts w:ascii="Arial" w:hAnsi="Arial" w:cs="Arial"/>
                <w:b/>
                <w:bCs/>
                <w:lang w:val="es-ES"/>
              </w:rPr>
              <w:t>2</w:t>
            </w:r>
            <w:r w:rsidR="004D4E03" w:rsidRPr="0CC2EE3C">
              <w:rPr>
                <w:rFonts w:ascii="Arial" w:hAnsi="Arial" w:cs="Arial"/>
                <w:b/>
                <w:bCs/>
                <w:lang w:val="es-ES"/>
              </w:rPr>
              <w:t>.1. Descripción del Objeto a contratar:</w:t>
            </w:r>
          </w:p>
        </w:tc>
        <w:tc>
          <w:tcPr>
            <w:tcW w:w="7185" w:type="dxa"/>
            <w:gridSpan w:val="3"/>
            <w:tcBorders>
              <w:top w:val="nil"/>
              <w:left w:val="single" w:sz="6" w:space="0" w:color="auto"/>
              <w:bottom w:val="single" w:sz="4" w:space="0" w:color="auto"/>
              <w:right w:val="single" w:sz="6" w:space="0" w:color="auto"/>
            </w:tcBorders>
          </w:tcPr>
          <w:p w14:paraId="78D95E34" w14:textId="0886E89E" w:rsidR="652E545A" w:rsidRDefault="652E545A" w:rsidP="652E545A">
            <w:pPr>
              <w:spacing w:after="200" w:line="276" w:lineRule="auto"/>
              <w:ind w:right="51"/>
              <w:jc w:val="both"/>
              <w:rPr>
                <w:rFonts w:ascii="Arial" w:eastAsia="Arial" w:hAnsi="Arial" w:cs="Arial"/>
                <w:lang w:val="es-ES"/>
              </w:rPr>
            </w:pPr>
          </w:p>
          <w:p w14:paraId="55F61F52" w14:textId="4D8FF04F" w:rsidR="004D4E03" w:rsidRDefault="000837CC" w:rsidP="000837CC">
            <w:pPr>
              <w:spacing w:before="120" w:after="120"/>
              <w:jc w:val="both"/>
              <w:rPr>
                <w:rFonts w:ascii="Arial" w:hAnsi="Arial" w:cs="Arial"/>
                <w:color w:val="000000"/>
              </w:rPr>
            </w:pPr>
            <w:r w:rsidRPr="000837CC">
              <w:rPr>
                <w:rFonts w:ascii="Arial" w:eastAsia="Arial" w:hAnsi="Arial" w:cs="Arial"/>
                <w:lang w:val="es-ES"/>
              </w:rPr>
              <w:t>Renovación y fortalecimiento del ecosistema de copias de respaldo y recuperación de información, para garantizar la protección, disponibilidad y continuidad operativa de los servicios tecnológicos.</w:t>
            </w:r>
          </w:p>
        </w:tc>
      </w:tr>
      <w:tr w:rsidR="00F9050A" w14:paraId="57F2E70B" w14:textId="77777777" w:rsidTr="0E329715">
        <w:trPr>
          <w:trHeight w:val="300"/>
        </w:trPr>
        <w:tc>
          <w:tcPr>
            <w:tcW w:w="2381" w:type="dxa"/>
            <w:vAlign w:val="center"/>
          </w:tcPr>
          <w:p w14:paraId="427262BE" w14:textId="6BEDEB2C" w:rsidR="00F9050A" w:rsidRPr="00F15EFD" w:rsidRDefault="00F9050A" w:rsidP="00E53E49">
            <w:pPr>
              <w:pStyle w:val="Prrafodelista"/>
              <w:numPr>
                <w:ilvl w:val="1"/>
                <w:numId w:val="4"/>
              </w:numPr>
              <w:autoSpaceDE/>
              <w:autoSpaceDN/>
              <w:ind w:left="0" w:right="-74"/>
              <w:rPr>
                <w:rFonts w:ascii="Arial" w:hAnsi="Arial" w:cs="Arial"/>
                <w:b/>
                <w:bCs/>
              </w:rPr>
            </w:pPr>
            <w:r w:rsidRPr="652E545A">
              <w:rPr>
                <w:rFonts w:ascii="Arial" w:hAnsi="Arial" w:cs="Arial"/>
                <w:b/>
                <w:bCs/>
              </w:rPr>
              <w:t>Alcance del objeto:</w:t>
            </w:r>
          </w:p>
        </w:tc>
        <w:tc>
          <w:tcPr>
            <w:tcW w:w="7185" w:type="dxa"/>
            <w:gridSpan w:val="3"/>
            <w:tcBorders>
              <w:top w:val="single" w:sz="4" w:space="0" w:color="auto"/>
              <w:left w:val="single" w:sz="6" w:space="0" w:color="auto"/>
              <w:bottom w:val="single" w:sz="4" w:space="0" w:color="auto"/>
              <w:right w:val="single" w:sz="6" w:space="0" w:color="auto"/>
            </w:tcBorders>
          </w:tcPr>
          <w:p w14:paraId="21C84B1D" w14:textId="5AAE2F22" w:rsidR="004110C1" w:rsidRPr="004110C1" w:rsidRDefault="004110C1" w:rsidP="004110C1">
            <w:pPr>
              <w:spacing w:before="240" w:after="240"/>
              <w:jc w:val="both"/>
              <w:rPr>
                <w:rFonts w:ascii="Arial" w:eastAsia="Arial" w:hAnsi="Arial" w:cs="Arial"/>
                <w:lang w:val="es-ES"/>
              </w:rPr>
            </w:pPr>
            <w:r w:rsidRPr="004110C1">
              <w:rPr>
                <w:rFonts w:ascii="Arial" w:eastAsia="Arial" w:hAnsi="Arial" w:cs="Arial"/>
                <w:lang w:val="es-ES"/>
              </w:rPr>
              <w:t>El alcance de la presente contratación tiene por objeto fortalecer y garantizar la continuidad de la plataforma de respaldo de información del Ministerio de Minas y Energía, mediante la renovación del licenciamiento de la solución Veeam Data Platform Advanced, la ampliación de su capacidad mediante instancias adicionales y la expansión de la infraestructura de almacenamiento especializado ExaGrid actualmente en operación.</w:t>
            </w:r>
          </w:p>
          <w:p w14:paraId="56575957" w14:textId="77777777" w:rsidR="004110C1" w:rsidRPr="004110C1" w:rsidRDefault="004110C1" w:rsidP="004110C1">
            <w:pPr>
              <w:spacing w:before="240" w:after="240"/>
              <w:jc w:val="both"/>
              <w:rPr>
                <w:rFonts w:ascii="Arial" w:eastAsia="Arial" w:hAnsi="Arial" w:cs="Arial"/>
                <w:lang w:val="es-ES"/>
              </w:rPr>
            </w:pPr>
            <w:r w:rsidRPr="004110C1">
              <w:rPr>
                <w:rFonts w:ascii="Arial" w:eastAsia="Arial" w:hAnsi="Arial" w:cs="Arial"/>
                <w:lang w:val="es-ES"/>
              </w:rPr>
              <w:t>La implementación deberá garantizar la integración plena con la infraestructura tecnológica actual del Ministerio, incluyendo entornos virtualizados, sistemas institucionales, aplicaciones críticas y plataformas emergentes como contenedores y clústeres Kubernetes, asegurando la continuidad operativa de los servicios tecnológicos.</w:t>
            </w:r>
          </w:p>
          <w:p w14:paraId="3942EFB6" w14:textId="12B68F6F" w:rsidR="0025173D" w:rsidRPr="00C63A58" w:rsidRDefault="00C63A58" w:rsidP="00C63A58">
            <w:pPr>
              <w:spacing w:before="240" w:after="240"/>
              <w:jc w:val="both"/>
              <w:rPr>
                <w:rFonts w:ascii="Arial" w:eastAsia="Arial" w:hAnsi="Arial" w:cs="Arial"/>
                <w:lang w:val="es-ES"/>
              </w:rPr>
            </w:pPr>
            <w:r w:rsidRPr="00C63A58">
              <w:rPr>
                <w:rFonts w:ascii="Arial" w:eastAsia="Arial" w:hAnsi="Arial" w:cs="Arial"/>
                <w:lang w:val="es-ES"/>
              </w:rPr>
              <w:t xml:space="preserve">Asimismo, el proceso incluirá la prestación de servicios profesionales especializados para la puesta en marcha, configuración, integración y optimización de la solución de respaldo, </w:t>
            </w:r>
            <w:r>
              <w:rPr>
                <w:rFonts w:ascii="Arial" w:eastAsia="Arial" w:hAnsi="Arial" w:cs="Arial"/>
                <w:lang w:val="es-ES"/>
              </w:rPr>
              <w:t xml:space="preserve">incluyendo </w:t>
            </w:r>
            <w:r w:rsidRPr="00C63A58">
              <w:rPr>
                <w:rFonts w:ascii="Arial" w:eastAsia="Arial" w:hAnsi="Arial" w:cs="Arial"/>
                <w:lang w:val="es-ES"/>
              </w:rPr>
              <w:t xml:space="preserve">su integración con la </w:t>
            </w:r>
            <w:r w:rsidRPr="00C63A58">
              <w:rPr>
                <w:rFonts w:ascii="Arial" w:eastAsia="Arial" w:hAnsi="Arial" w:cs="Arial"/>
                <w:lang w:val="es-ES"/>
              </w:rPr>
              <w:lastRenderedPageBreak/>
              <w:t xml:space="preserve">infraestructura tecnológica existente del Ministerio, la ejecución de pruebas de funcionamiento,asegurando su funcionamiento conforme a las mejores prácticas del fabricante y evitando interrupciones en los servicios tecnológicos </w:t>
            </w:r>
            <w:r>
              <w:rPr>
                <w:rFonts w:ascii="Arial" w:eastAsia="Arial" w:hAnsi="Arial" w:cs="Arial"/>
                <w:lang w:val="es-ES"/>
              </w:rPr>
              <w:t>de la Entidad</w:t>
            </w:r>
            <w:r w:rsidRPr="00C63A58">
              <w:rPr>
                <w:rFonts w:ascii="Arial" w:eastAsia="Arial" w:hAnsi="Arial" w:cs="Arial"/>
                <w:lang w:val="es-ES"/>
              </w:rPr>
              <w:t>.</w:t>
            </w:r>
          </w:p>
        </w:tc>
      </w:tr>
      <w:tr w:rsidR="00F9050A" w14:paraId="0B449226" w14:textId="77777777" w:rsidTr="0E329715">
        <w:trPr>
          <w:trHeight w:val="300"/>
        </w:trPr>
        <w:tc>
          <w:tcPr>
            <w:tcW w:w="2381" w:type="dxa"/>
            <w:vAlign w:val="center"/>
          </w:tcPr>
          <w:p w14:paraId="1C96673E" w14:textId="79E677C8" w:rsidR="00F9050A" w:rsidRPr="005449C0" w:rsidRDefault="003C3B88" w:rsidP="00E53E49">
            <w:pPr>
              <w:pStyle w:val="Prrafodelista"/>
              <w:numPr>
                <w:ilvl w:val="1"/>
                <w:numId w:val="4"/>
              </w:numPr>
              <w:autoSpaceDE/>
              <w:autoSpaceDN/>
              <w:ind w:left="0" w:right="-74"/>
              <w:rPr>
                <w:rFonts w:ascii="Arial" w:hAnsi="Arial" w:cs="Arial"/>
                <w:b/>
                <w:bCs/>
              </w:rPr>
            </w:pPr>
            <w:r w:rsidRPr="2E26F37D">
              <w:rPr>
                <w:rFonts w:ascii="Arial" w:hAnsi="Arial" w:cs="Arial"/>
                <w:b/>
                <w:bCs/>
              </w:rPr>
              <w:lastRenderedPageBreak/>
              <w:t>Clasificador de Bienes y Servicios</w:t>
            </w:r>
            <w:r w:rsidR="00577440" w:rsidRPr="2E26F37D">
              <w:rPr>
                <w:rFonts w:ascii="Arial" w:hAnsi="Arial" w:cs="Arial"/>
                <w:b/>
                <w:bCs/>
              </w:rPr>
              <w:t>:</w:t>
            </w:r>
          </w:p>
        </w:tc>
        <w:tc>
          <w:tcPr>
            <w:tcW w:w="7185" w:type="dxa"/>
            <w:gridSpan w:val="3"/>
            <w:tcBorders>
              <w:top w:val="single" w:sz="4" w:space="0" w:color="auto"/>
              <w:left w:val="single" w:sz="6" w:space="0" w:color="auto"/>
              <w:bottom w:val="single" w:sz="4" w:space="0" w:color="auto"/>
              <w:right w:val="single" w:sz="6" w:space="0" w:color="auto"/>
            </w:tcBorders>
            <w:vAlign w:val="center"/>
          </w:tcPr>
          <w:tbl>
            <w:tblPr>
              <w:tblStyle w:val="Tablaconcuadrcula"/>
              <w:tblW w:w="7072" w:type="dxa"/>
              <w:jc w:val="center"/>
              <w:tblLayout w:type="fixed"/>
              <w:tblLook w:val="04A0" w:firstRow="1" w:lastRow="0" w:firstColumn="1" w:lastColumn="0" w:noHBand="0" w:noVBand="1"/>
            </w:tblPr>
            <w:tblGrid>
              <w:gridCol w:w="1547"/>
              <w:gridCol w:w="1989"/>
              <w:gridCol w:w="1768"/>
              <w:gridCol w:w="1768"/>
            </w:tblGrid>
            <w:tr w:rsidR="00F15EFD" w:rsidRPr="005449C0" w14:paraId="01627BE6" w14:textId="77777777" w:rsidTr="60919678">
              <w:trPr>
                <w:trHeight w:val="300"/>
                <w:jc w:val="center"/>
              </w:trPr>
              <w:tc>
                <w:tcPr>
                  <w:tcW w:w="1547" w:type="dxa"/>
                  <w:vAlign w:val="center"/>
                </w:tcPr>
                <w:p w14:paraId="012A459A" w14:textId="03AB35B0" w:rsidR="00F15EFD" w:rsidRPr="002B0DC3" w:rsidRDefault="00456E7F" w:rsidP="00BC2343">
                  <w:pPr>
                    <w:spacing w:before="120" w:after="120"/>
                    <w:jc w:val="center"/>
                    <w:rPr>
                      <w:rFonts w:ascii="Arial" w:hAnsi="Arial" w:cs="Arial"/>
                      <w:color w:val="000000"/>
                    </w:rPr>
                  </w:pPr>
                  <w:r w:rsidRPr="002B0DC3">
                    <w:rPr>
                      <w:rFonts w:ascii="Arial" w:hAnsi="Arial" w:cs="Arial"/>
                      <w:color w:val="000000"/>
                    </w:rPr>
                    <w:t>Código UNSPSC</w:t>
                  </w:r>
                </w:p>
              </w:tc>
              <w:tc>
                <w:tcPr>
                  <w:tcW w:w="1989" w:type="dxa"/>
                  <w:vAlign w:val="center"/>
                </w:tcPr>
                <w:p w14:paraId="4DBCE7EE" w14:textId="5D95CBD1" w:rsidR="00F15EFD" w:rsidRPr="002B0DC3" w:rsidRDefault="00785638" w:rsidP="00BC2343">
                  <w:pPr>
                    <w:spacing w:before="120" w:after="120"/>
                    <w:jc w:val="center"/>
                    <w:rPr>
                      <w:rFonts w:ascii="Arial" w:hAnsi="Arial" w:cs="Arial"/>
                      <w:color w:val="000000"/>
                    </w:rPr>
                  </w:pPr>
                  <w:r w:rsidRPr="002B0DC3">
                    <w:rPr>
                      <w:rFonts w:ascii="Arial" w:hAnsi="Arial" w:cs="Arial"/>
                      <w:color w:val="000000"/>
                    </w:rPr>
                    <w:t>S</w:t>
                  </w:r>
                  <w:r w:rsidR="00456E7F" w:rsidRPr="002B0DC3">
                    <w:rPr>
                      <w:rFonts w:ascii="Arial" w:hAnsi="Arial" w:cs="Arial"/>
                      <w:color w:val="000000"/>
                    </w:rPr>
                    <w:t>egmento</w:t>
                  </w:r>
                </w:p>
              </w:tc>
              <w:tc>
                <w:tcPr>
                  <w:tcW w:w="1768" w:type="dxa"/>
                  <w:vAlign w:val="center"/>
                </w:tcPr>
                <w:p w14:paraId="631A7E23" w14:textId="73614DC7" w:rsidR="00F15EFD" w:rsidRPr="002B0DC3" w:rsidRDefault="00785638" w:rsidP="00BC2343">
                  <w:pPr>
                    <w:spacing w:before="120" w:after="120"/>
                    <w:jc w:val="center"/>
                    <w:rPr>
                      <w:rFonts w:ascii="Arial" w:hAnsi="Arial" w:cs="Arial"/>
                      <w:color w:val="000000"/>
                    </w:rPr>
                  </w:pPr>
                  <w:r w:rsidRPr="002B0DC3">
                    <w:rPr>
                      <w:rFonts w:ascii="Arial" w:hAnsi="Arial" w:cs="Arial"/>
                      <w:color w:val="000000"/>
                    </w:rPr>
                    <w:t>F</w:t>
                  </w:r>
                  <w:r w:rsidR="00456E7F" w:rsidRPr="002B0DC3">
                    <w:rPr>
                      <w:rFonts w:ascii="Arial" w:hAnsi="Arial" w:cs="Arial"/>
                      <w:color w:val="000000"/>
                    </w:rPr>
                    <w:t>amilia</w:t>
                  </w:r>
                </w:p>
              </w:tc>
              <w:tc>
                <w:tcPr>
                  <w:tcW w:w="1768" w:type="dxa"/>
                  <w:vAlign w:val="center"/>
                </w:tcPr>
                <w:p w14:paraId="0A65E081" w14:textId="30FC8838" w:rsidR="00F15EFD" w:rsidRPr="002B0DC3" w:rsidRDefault="00785638" w:rsidP="00BC2343">
                  <w:pPr>
                    <w:spacing w:before="120" w:after="120"/>
                    <w:jc w:val="center"/>
                    <w:rPr>
                      <w:rFonts w:ascii="Arial" w:hAnsi="Arial" w:cs="Arial"/>
                      <w:color w:val="000000"/>
                    </w:rPr>
                  </w:pPr>
                  <w:r w:rsidRPr="002B0DC3">
                    <w:rPr>
                      <w:rFonts w:ascii="Arial" w:hAnsi="Arial" w:cs="Arial"/>
                      <w:color w:val="000000"/>
                    </w:rPr>
                    <w:t>C</w:t>
                  </w:r>
                  <w:r w:rsidR="00456E7F" w:rsidRPr="002B0DC3">
                    <w:rPr>
                      <w:rFonts w:ascii="Arial" w:hAnsi="Arial" w:cs="Arial"/>
                      <w:color w:val="000000"/>
                    </w:rPr>
                    <w:t>lase</w:t>
                  </w:r>
                </w:p>
              </w:tc>
            </w:tr>
            <w:tr w:rsidR="00BC2343" w:rsidRPr="005449C0" w14:paraId="248FF167" w14:textId="77777777" w:rsidTr="60919678">
              <w:trPr>
                <w:trHeight w:val="300"/>
                <w:jc w:val="center"/>
              </w:trPr>
              <w:tc>
                <w:tcPr>
                  <w:tcW w:w="1547" w:type="dxa"/>
                  <w:vAlign w:val="center"/>
                </w:tcPr>
                <w:p w14:paraId="3A37E186" w14:textId="31B5E589" w:rsidR="00BC2343" w:rsidRPr="00A61FE9" w:rsidRDefault="00BC2343" w:rsidP="00BC2343">
                  <w:pPr>
                    <w:spacing w:before="120" w:after="120"/>
                    <w:jc w:val="center"/>
                    <w:rPr>
                      <w:rFonts w:ascii="Arial" w:hAnsi="Arial" w:cs="Arial"/>
                    </w:rPr>
                  </w:pPr>
                  <w:r w:rsidRPr="00A61FE9">
                    <w:rPr>
                      <w:rFonts w:ascii="Arial" w:eastAsia="Arial" w:hAnsi="Arial" w:cs="Arial"/>
                      <w:lang w:val="es-ES"/>
                    </w:rPr>
                    <w:t>43232300</w:t>
                  </w:r>
                </w:p>
              </w:tc>
              <w:tc>
                <w:tcPr>
                  <w:tcW w:w="1989" w:type="dxa"/>
                  <w:vAlign w:val="center"/>
                </w:tcPr>
                <w:p w14:paraId="0CD3A9A6" w14:textId="7376DC66" w:rsidR="00BC2343" w:rsidRPr="002B0DC3" w:rsidRDefault="00BC2343" w:rsidP="00BC2343">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2F200DB0" w14:textId="32BE647D" w:rsidR="00BC2343" w:rsidRPr="002B0DC3" w:rsidRDefault="00BC2343" w:rsidP="00BC2343">
                  <w:pPr>
                    <w:spacing w:before="120" w:after="120"/>
                    <w:jc w:val="center"/>
                    <w:rPr>
                      <w:rFonts w:ascii="Arial" w:hAnsi="Arial" w:cs="Arial"/>
                      <w:color w:val="000000"/>
                      <w:lang w:val="es-ES"/>
                    </w:rPr>
                  </w:pPr>
                  <w:r w:rsidRPr="00A61FE9">
                    <w:rPr>
                      <w:rFonts w:ascii="Arial" w:hAnsi="Arial" w:cs="Arial"/>
                      <w:color w:val="000000"/>
                    </w:rPr>
                    <w:t>Software</w:t>
                  </w:r>
                </w:p>
              </w:tc>
              <w:tc>
                <w:tcPr>
                  <w:tcW w:w="1768" w:type="dxa"/>
                  <w:vAlign w:val="center"/>
                </w:tcPr>
                <w:p w14:paraId="7BB9DE3E" w14:textId="26045032" w:rsidR="00BC2343" w:rsidRPr="00A61FE9" w:rsidRDefault="00BC2343" w:rsidP="00BC2343">
                  <w:pPr>
                    <w:spacing w:before="120" w:after="120" w:line="259" w:lineRule="auto"/>
                    <w:jc w:val="center"/>
                    <w:rPr>
                      <w:rFonts w:ascii="Arial" w:hAnsi="Arial" w:cs="Arial"/>
                    </w:rPr>
                  </w:pPr>
                  <w:r w:rsidRPr="00A61FE9">
                    <w:rPr>
                      <w:rFonts w:ascii="Arial" w:hAnsi="Arial" w:cs="Arial"/>
                      <w:color w:val="000000"/>
                    </w:rPr>
                    <w:t>Software de consultas y gestión de datos</w:t>
                  </w:r>
                </w:p>
              </w:tc>
            </w:tr>
            <w:tr w:rsidR="00BC2343" w:rsidRPr="005449C0" w14:paraId="02DC8EDE" w14:textId="77777777" w:rsidTr="60919678">
              <w:trPr>
                <w:trHeight w:val="300"/>
                <w:jc w:val="center"/>
              </w:trPr>
              <w:tc>
                <w:tcPr>
                  <w:tcW w:w="1547" w:type="dxa"/>
                  <w:vAlign w:val="center"/>
                </w:tcPr>
                <w:p w14:paraId="6AD91534" w14:textId="2A337EFB" w:rsidR="00BC2343" w:rsidRPr="00A61FE9" w:rsidRDefault="00BC2343" w:rsidP="00BC2343">
                  <w:pPr>
                    <w:spacing w:before="120" w:after="120"/>
                    <w:jc w:val="center"/>
                    <w:rPr>
                      <w:rFonts w:ascii="Arial" w:hAnsi="Arial" w:cs="Arial"/>
                    </w:rPr>
                  </w:pPr>
                  <w:r w:rsidRPr="00A61FE9">
                    <w:rPr>
                      <w:rFonts w:ascii="Arial" w:eastAsia="Arial" w:hAnsi="Arial" w:cs="Arial"/>
                      <w:lang w:val="es-CO"/>
                    </w:rPr>
                    <w:t>43212200</w:t>
                  </w:r>
                </w:p>
              </w:tc>
              <w:tc>
                <w:tcPr>
                  <w:tcW w:w="1989" w:type="dxa"/>
                  <w:vAlign w:val="center"/>
                </w:tcPr>
                <w:p w14:paraId="250F5937" w14:textId="1752E9D9" w:rsidR="00BC2343" w:rsidRDefault="00BC2343" w:rsidP="00BC2343">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58DE470E" w14:textId="62E1E5B3" w:rsidR="00BC2343" w:rsidRPr="20354EE1" w:rsidRDefault="00BC2343" w:rsidP="00BC2343">
                  <w:pPr>
                    <w:spacing w:before="120" w:after="120"/>
                    <w:jc w:val="center"/>
                    <w:rPr>
                      <w:rFonts w:ascii="Arial" w:hAnsi="Arial" w:cs="Arial"/>
                      <w:color w:val="000000" w:themeColor="text1"/>
                      <w:lang w:val="es-ES"/>
                    </w:rPr>
                  </w:pPr>
                  <w:r w:rsidRPr="00A61FE9">
                    <w:rPr>
                      <w:rFonts w:ascii="Arial" w:hAnsi="Arial" w:cs="Arial"/>
                      <w:color w:val="000000"/>
                    </w:rPr>
                    <w:t>Equipo informático y accesorios</w:t>
                  </w:r>
                </w:p>
              </w:tc>
              <w:tc>
                <w:tcPr>
                  <w:tcW w:w="1768" w:type="dxa"/>
                  <w:vAlign w:val="center"/>
                </w:tcPr>
                <w:p w14:paraId="6258C724" w14:textId="0F35E2E4" w:rsidR="00BC2343" w:rsidRPr="20354EE1" w:rsidRDefault="00BC2343" w:rsidP="00BC2343">
                  <w:pPr>
                    <w:spacing w:before="120" w:after="120" w:line="259" w:lineRule="auto"/>
                    <w:jc w:val="center"/>
                    <w:rPr>
                      <w:rFonts w:ascii="Arial" w:hAnsi="Arial" w:cs="Arial"/>
                      <w:color w:val="000000" w:themeColor="text1"/>
                      <w:lang w:val="es-ES"/>
                    </w:rPr>
                  </w:pPr>
                  <w:r w:rsidRPr="00A61FE9">
                    <w:rPr>
                      <w:rFonts w:ascii="Arial" w:hAnsi="Arial" w:cs="Arial"/>
                      <w:color w:val="000000"/>
                    </w:rPr>
                    <w:t>Sistemas de manejo de almacenamiento de datos de computador</w:t>
                  </w:r>
                </w:p>
              </w:tc>
            </w:tr>
            <w:tr w:rsidR="00831594" w:rsidRPr="005449C0" w14:paraId="4A78889B" w14:textId="77777777" w:rsidTr="60919678">
              <w:trPr>
                <w:trHeight w:val="300"/>
                <w:jc w:val="center"/>
              </w:trPr>
              <w:tc>
                <w:tcPr>
                  <w:tcW w:w="1547" w:type="dxa"/>
                  <w:vAlign w:val="center"/>
                </w:tcPr>
                <w:p w14:paraId="36BCFD9E" w14:textId="519BF722" w:rsidR="00831594" w:rsidRPr="00A61FE9" w:rsidRDefault="00831594" w:rsidP="00BC2343">
                  <w:pPr>
                    <w:spacing w:before="120" w:after="120"/>
                    <w:jc w:val="center"/>
                    <w:rPr>
                      <w:rFonts w:ascii="Arial" w:hAnsi="Arial" w:cs="Arial"/>
                    </w:rPr>
                  </w:pPr>
                  <w:r w:rsidRPr="00A61FE9">
                    <w:rPr>
                      <w:rFonts w:ascii="Arial" w:eastAsia="Arial" w:hAnsi="Arial" w:cs="Arial"/>
                      <w:lang w:val="es-CO"/>
                    </w:rPr>
                    <w:t>43231500</w:t>
                  </w:r>
                </w:p>
              </w:tc>
              <w:tc>
                <w:tcPr>
                  <w:tcW w:w="1989" w:type="dxa"/>
                  <w:vAlign w:val="center"/>
                </w:tcPr>
                <w:p w14:paraId="0B5A65D3" w14:textId="37D65B71" w:rsidR="00831594" w:rsidRDefault="00831594" w:rsidP="00BC2343">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260117CF" w14:textId="357ED7BE" w:rsidR="00831594" w:rsidRPr="20354EE1" w:rsidRDefault="00831594" w:rsidP="00BC2343">
                  <w:pPr>
                    <w:spacing w:before="120" w:after="120"/>
                    <w:jc w:val="center"/>
                    <w:rPr>
                      <w:rFonts w:ascii="Arial" w:hAnsi="Arial" w:cs="Arial"/>
                      <w:color w:val="000000" w:themeColor="text1"/>
                      <w:lang w:val="es-ES"/>
                    </w:rPr>
                  </w:pPr>
                  <w:r w:rsidRPr="00A61FE9">
                    <w:rPr>
                      <w:rFonts w:ascii="Arial" w:hAnsi="Arial" w:cs="Arial"/>
                      <w:color w:val="000000"/>
                    </w:rPr>
                    <w:t>Software</w:t>
                  </w:r>
                </w:p>
              </w:tc>
              <w:tc>
                <w:tcPr>
                  <w:tcW w:w="1768" w:type="dxa"/>
                  <w:vAlign w:val="center"/>
                </w:tcPr>
                <w:p w14:paraId="12FB36F8" w14:textId="5E2757C2" w:rsidR="00831594" w:rsidRPr="20354EE1" w:rsidRDefault="00831594" w:rsidP="00BC2343">
                  <w:pPr>
                    <w:spacing w:before="120" w:after="120" w:line="259" w:lineRule="auto"/>
                    <w:jc w:val="center"/>
                    <w:rPr>
                      <w:rFonts w:ascii="Arial" w:hAnsi="Arial" w:cs="Arial"/>
                      <w:color w:val="000000" w:themeColor="text1"/>
                      <w:lang w:val="es-ES"/>
                    </w:rPr>
                  </w:pPr>
                  <w:r w:rsidRPr="00A61FE9">
                    <w:rPr>
                      <w:rFonts w:ascii="Arial" w:hAnsi="Arial" w:cs="Arial"/>
                      <w:color w:val="000000"/>
                    </w:rPr>
                    <w:t>Software funcional específico de la empresa</w:t>
                  </w:r>
                </w:p>
              </w:tc>
            </w:tr>
            <w:tr w:rsidR="00831594" w:rsidRPr="005449C0" w14:paraId="727C55AF" w14:textId="77777777" w:rsidTr="60919678">
              <w:trPr>
                <w:trHeight w:val="300"/>
                <w:jc w:val="center"/>
              </w:trPr>
              <w:tc>
                <w:tcPr>
                  <w:tcW w:w="1547" w:type="dxa"/>
                  <w:vAlign w:val="center"/>
                </w:tcPr>
                <w:p w14:paraId="0E630CE5" w14:textId="6764B55B" w:rsidR="00831594" w:rsidRPr="00A61FE9" w:rsidRDefault="00831594" w:rsidP="00BC2343">
                  <w:pPr>
                    <w:spacing w:before="120" w:after="120"/>
                    <w:jc w:val="center"/>
                    <w:rPr>
                      <w:rFonts w:ascii="Arial" w:hAnsi="Arial" w:cs="Arial"/>
                    </w:rPr>
                  </w:pPr>
                  <w:r w:rsidRPr="00A61FE9">
                    <w:rPr>
                      <w:rFonts w:ascii="Arial" w:eastAsia="Arial" w:hAnsi="Arial" w:cs="Arial"/>
                      <w:lang w:val="es-CO"/>
                    </w:rPr>
                    <w:t>43233400</w:t>
                  </w:r>
                </w:p>
              </w:tc>
              <w:tc>
                <w:tcPr>
                  <w:tcW w:w="1989" w:type="dxa"/>
                  <w:vAlign w:val="center"/>
                </w:tcPr>
                <w:p w14:paraId="08F25462" w14:textId="26DBCACF" w:rsidR="00831594" w:rsidRDefault="00831594" w:rsidP="00BC2343">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539BE700" w14:textId="59001D86" w:rsidR="00831594" w:rsidRPr="20354EE1" w:rsidRDefault="00831594" w:rsidP="00BC2343">
                  <w:pPr>
                    <w:spacing w:before="120" w:after="120"/>
                    <w:jc w:val="center"/>
                    <w:rPr>
                      <w:rFonts w:ascii="Arial" w:hAnsi="Arial" w:cs="Arial"/>
                      <w:color w:val="000000" w:themeColor="text1"/>
                      <w:lang w:val="es-ES"/>
                    </w:rPr>
                  </w:pPr>
                  <w:r w:rsidRPr="00A61FE9">
                    <w:rPr>
                      <w:rFonts w:ascii="Arial" w:hAnsi="Arial" w:cs="Arial"/>
                      <w:color w:val="000000"/>
                    </w:rPr>
                    <w:t>Software</w:t>
                  </w:r>
                </w:p>
              </w:tc>
              <w:tc>
                <w:tcPr>
                  <w:tcW w:w="1768" w:type="dxa"/>
                  <w:vAlign w:val="center"/>
                </w:tcPr>
                <w:p w14:paraId="1EF9DC12" w14:textId="7479829B" w:rsidR="00831594" w:rsidRPr="20354EE1" w:rsidRDefault="00831594" w:rsidP="00BC2343">
                  <w:pPr>
                    <w:spacing w:before="120" w:after="120" w:line="259" w:lineRule="auto"/>
                    <w:jc w:val="center"/>
                    <w:rPr>
                      <w:rFonts w:ascii="Arial" w:hAnsi="Arial" w:cs="Arial"/>
                      <w:color w:val="000000" w:themeColor="text1"/>
                      <w:lang w:val="es-ES"/>
                    </w:rPr>
                  </w:pPr>
                  <w:r w:rsidRPr="00A61FE9">
                    <w:rPr>
                      <w:rFonts w:ascii="Arial" w:hAnsi="Arial" w:cs="Arial"/>
                      <w:color w:val="000000"/>
                    </w:rPr>
                    <w:t>Software de controladores de dispositivos y utilidades</w:t>
                  </w:r>
                </w:p>
              </w:tc>
            </w:tr>
            <w:tr w:rsidR="00831594" w:rsidRPr="005449C0" w14:paraId="7AD290D8" w14:textId="77777777" w:rsidTr="60919678">
              <w:trPr>
                <w:trHeight w:val="300"/>
                <w:jc w:val="center"/>
              </w:trPr>
              <w:tc>
                <w:tcPr>
                  <w:tcW w:w="1547" w:type="dxa"/>
                  <w:vAlign w:val="center"/>
                </w:tcPr>
                <w:p w14:paraId="4845F153" w14:textId="1D8E5461" w:rsidR="00831594" w:rsidRPr="00A61FE9" w:rsidRDefault="00831594" w:rsidP="00BC2343">
                  <w:pPr>
                    <w:spacing w:before="120" w:after="120"/>
                    <w:jc w:val="center"/>
                    <w:rPr>
                      <w:rFonts w:ascii="Arial" w:hAnsi="Arial" w:cs="Arial"/>
                    </w:rPr>
                  </w:pPr>
                  <w:r w:rsidRPr="00A61FE9">
                    <w:rPr>
                      <w:rFonts w:ascii="Arial" w:eastAsia="Arial" w:hAnsi="Arial" w:cs="Arial"/>
                      <w:lang w:val="es-CO"/>
                    </w:rPr>
                    <w:t>81112200</w:t>
                  </w:r>
                </w:p>
              </w:tc>
              <w:tc>
                <w:tcPr>
                  <w:tcW w:w="1989" w:type="dxa"/>
                  <w:vAlign w:val="center"/>
                </w:tcPr>
                <w:p w14:paraId="3E47E993" w14:textId="011ECEDB" w:rsidR="00831594" w:rsidRDefault="00831594" w:rsidP="00BC2343">
                  <w:pPr>
                    <w:spacing w:before="120" w:after="120"/>
                    <w:jc w:val="center"/>
                    <w:rPr>
                      <w:rFonts w:ascii="Arial" w:hAnsi="Arial" w:cs="Arial"/>
                      <w:color w:val="000000"/>
                    </w:rPr>
                  </w:pPr>
                  <w:r w:rsidRPr="00A61FE9">
                    <w:rPr>
                      <w:rFonts w:ascii="Arial" w:hAnsi="Arial" w:cs="Arial"/>
                      <w:color w:val="000000"/>
                    </w:rPr>
                    <w:t>Servicios Basados en Ingeniería, Investigación y Tecnología</w:t>
                  </w:r>
                </w:p>
              </w:tc>
              <w:tc>
                <w:tcPr>
                  <w:tcW w:w="1768" w:type="dxa"/>
                  <w:vAlign w:val="center"/>
                </w:tcPr>
                <w:p w14:paraId="67D87FDF" w14:textId="15F2526C" w:rsidR="00831594" w:rsidRPr="20354EE1" w:rsidRDefault="00831594" w:rsidP="00BC2343">
                  <w:pPr>
                    <w:spacing w:before="120" w:after="120"/>
                    <w:jc w:val="center"/>
                    <w:rPr>
                      <w:rFonts w:ascii="Arial" w:hAnsi="Arial" w:cs="Arial"/>
                      <w:color w:val="000000" w:themeColor="text1"/>
                      <w:lang w:val="es-ES"/>
                    </w:rPr>
                  </w:pPr>
                  <w:r w:rsidRPr="00A61FE9">
                    <w:rPr>
                      <w:rFonts w:ascii="Arial" w:hAnsi="Arial" w:cs="Arial"/>
                      <w:color w:val="000000"/>
                    </w:rPr>
                    <w:t>Servicios informáticos</w:t>
                  </w:r>
                </w:p>
              </w:tc>
              <w:tc>
                <w:tcPr>
                  <w:tcW w:w="1768" w:type="dxa"/>
                  <w:vAlign w:val="center"/>
                </w:tcPr>
                <w:p w14:paraId="77AE752F" w14:textId="0C50A8D2" w:rsidR="00831594" w:rsidRPr="20354EE1" w:rsidRDefault="0E6B193B" w:rsidP="00BC2343">
                  <w:pPr>
                    <w:spacing w:before="120" w:after="120" w:line="259" w:lineRule="auto"/>
                    <w:jc w:val="center"/>
                    <w:rPr>
                      <w:rFonts w:ascii="Arial" w:hAnsi="Arial" w:cs="Arial"/>
                      <w:color w:val="000000" w:themeColor="text1"/>
                      <w:lang w:val="es-ES"/>
                    </w:rPr>
                  </w:pPr>
                  <w:r w:rsidRPr="00A61FE9">
                    <w:rPr>
                      <w:rFonts w:ascii="Arial" w:hAnsi="Arial" w:cs="Arial"/>
                      <w:color w:val="000000" w:themeColor="text1"/>
                    </w:rPr>
                    <w:t>Mantenimiento y soporte de software</w:t>
                  </w:r>
                </w:p>
              </w:tc>
            </w:tr>
            <w:tr w:rsidR="000F1F21" w:rsidRPr="005449C0" w14:paraId="14A60D43" w14:textId="77777777" w:rsidTr="60919678">
              <w:trPr>
                <w:trHeight w:val="300"/>
                <w:jc w:val="center"/>
              </w:trPr>
              <w:tc>
                <w:tcPr>
                  <w:tcW w:w="1547" w:type="dxa"/>
                  <w:vAlign w:val="center"/>
                </w:tcPr>
                <w:p w14:paraId="143A96EA" w14:textId="5C1E2021" w:rsidR="000F1F21" w:rsidRPr="00A61FE9" w:rsidRDefault="000F1F21" w:rsidP="000F1F21">
                  <w:pPr>
                    <w:spacing w:before="120" w:after="120"/>
                    <w:jc w:val="center"/>
                    <w:rPr>
                      <w:rFonts w:ascii="Arial" w:eastAsia="Arial" w:hAnsi="Arial" w:cs="Arial"/>
                      <w:lang w:val="es-ES"/>
                    </w:rPr>
                  </w:pPr>
                  <w:r w:rsidRPr="00A61FE9">
                    <w:rPr>
                      <w:rFonts w:ascii="Arial" w:eastAsia="Arial" w:hAnsi="Arial" w:cs="Arial"/>
                      <w:lang w:val="es-ES"/>
                    </w:rPr>
                    <w:t>43201800</w:t>
                  </w:r>
                </w:p>
              </w:tc>
              <w:tc>
                <w:tcPr>
                  <w:tcW w:w="1989" w:type="dxa"/>
                  <w:vAlign w:val="center"/>
                </w:tcPr>
                <w:p w14:paraId="26BC3898" w14:textId="4AE36EFE" w:rsidR="000F1F21" w:rsidRPr="00A61FE9" w:rsidRDefault="000F1F21" w:rsidP="000F1F21">
                  <w:pPr>
                    <w:spacing w:before="120" w:after="120"/>
                    <w:jc w:val="center"/>
                    <w:rPr>
                      <w:rFonts w:ascii="Arial" w:hAnsi="Arial" w:cs="Arial"/>
                      <w:color w:val="FF0000"/>
                    </w:rPr>
                  </w:pPr>
                  <w:r>
                    <w:rPr>
                      <w:rStyle w:val="normaltextrun"/>
                      <w:rFonts w:ascii="Arial" w:hAnsi="Arial" w:cs="Arial"/>
                      <w:color w:val="000000"/>
                    </w:rPr>
                    <w:t>Difusión de tecnologías de la información y telecomunicaciones</w:t>
                  </w:r>
                  <w:r>
                    <w:rPr>
                      <w:rStyle w:val="normaltextrun"/>
                      <w:rFonts w:ascii="Arial" w:hAnsi="Arial" w:cs="Arial"/>
                      <w:color w:val="000000"/>
                      <w:lang w:val="es-ES"/>
                    </w:rPr>
                    <w:t>.</w:t>
                  </w:r>
                  <w:r>
                    <w:rPr>
                      <w:rStyle w:val="eop"/>
                      <w:rFonts w:ascii="Arial" w:hAnsi="Arial" w:cs="Arial"/>
                      <w:color w:val="000000"/>
                    </w:rPr>
                    <w:t> </w:t>
                  </w:r>
                </w:p>
              </w:tc>
              <w:tc>
                <w:tcPr>
                  <w:tcW w:w="1768" w:type="dxa"/>
                  <w:vAlign w:val="center"/>
                </w:tcPr>
                <w:p w14:paraId="1DD3F1CB" w14:textId="1225EC1B" w:rsidR="000F1F21" w:rsidRPr="00A61FE9" w:rsidRDefault="000F1F21" w:rsidP="000F1F21">
                  <w:pPr>
                    <w:spacing w:before="120" w:after="120"/>
                    <w:jc w:val="center"/>
                    <w:rPr>
                      <w:rFonts w:ascii="Arial" w:hAnsi="Arial" w:cs="Arial"/>
                      <w:color w:val="FF0000"/>
                    </w:rPr>
                  </w:pPr>
                  <w:r>
                    <w:rPr>
                      <w:rStyle w:val="normaltextrun"/>
                      <w:rFonts w:ascii="Arial" w:hAnsi="Arial" w:cs="Arial"/>
                      <w:color w:val="000000"/>
                      <w:lang w:val="es-ES"/>
                    </w:rPr>
                    <w:t>Componentes para tecnología de la información, difusión o telecomunicaciones. </w:t>
                  </w:r>
                  <w:r>
                    <w:rPr>
                      <w:rStyle w:val="eop"/>
                      <w:rFonts w:ascii="Arial" w:hAnsi="Arial" w:cs="Arial"/>
                      <w:color w:val="000000"/>
                    </w:rPr>
                    <w:t> </w:t>
                  </w:r>
                </w:p>
              </w:tc>
              <w:tc>
                <w:tcPr>
                  <w:tcW w:w="1768" w:type="dxa"/>
                  <w:vAlign w:val="center"/>
                </w:tcPr>
                <w:p w14:paraId="66EFB2AA" w14:textId="53DF7584" w:rsidR="000F1F21" w:rsidRPr="00A61FE9" w:rsidRDefault="000F1F21" w:rsidP="000F1F21">
                  <w:pPr>
                    <w:spacing w:before="120" w:after="120" w:line="259" w:lineRule="auto"/>
                    <w:jc w:val="center"/>
                    <w:rPr>
                      <w:rFonts w:ascii="Arial" w:hAnsi="Arial" w:cs="Arial"/>
                      <w:color w:val="FF0000"/>
                    </w:rPr>
                  </w:pPr>
                  <w:r>
                    <w:rPr>
                      <w:rStyle w:val="normaltextrun"/>
                      <w:rFonts w:ascii="Arial" w:hAnsi="Arial" w:cs="Arial"/>
                      <w:color w:val="000000"/>
                      <w:lang w:val="es-ES"/>
                    </w:rPr>
                    <w:t>Dispositivos de almacenamiento</w:t>
                  </w:r>
                  <w:r>
                    <w:rPr>
                      <w:rStyle w:val="eop"/>
                      <w:rFonts w:ascii="Arial" w:hAnsi="Arial" w:cs="Arial"/>
                      <w:color w:val="000000"/>
                    </w:rPr>
                    <w:t> </w:t>
                  </w:r>
                </w:p>
              </w:tc>
            </w:tr>
            <w:tr w:rsidR="001513F3" w:rsidRPr="005449C0" w14:paraId="121857E2" w14:textId="77777777" w:rsidTr="60919678">
              <w:trPr>
                <w:trHeight w:val="300"/>
                <w:jc w:val="center"/>
              </w:trPr>
              <w:tc>
                <w:tcPr>
                  <w:tcW w:w="1547" w:type="dxa"/>
                  <w:vAlign w:val="center"/>
                </w:tcPr>
                <w:p w14:paraId="23983B9D" w14:textId="3C5F5698" w:rsidR="001513F3" w:rsidRPr="00A61FE9" w:rsidRDefault="001513F3" w:rsidP="001513F3">
                  <w:pPr>
                    <w:spacing w:before="120" w:after="120"/>
                    <w:jc w:val="center"/>
                    <w:rPr>
                      <w:rFonts w:ascii="Arial" w:eastAsia="Arial" w:hAnsi="Arial" w:cs="Arial"/>
                      <w:lang w:val="es-ES"/>
                    </w:rPr>
                  </w:pPr>
                  <w:r w:rsidRPr="00A61FE9">
                    <w:rPr>
                      <w:rFonts w:ascii="Arial" w:eastAsia="Arial" w:hAnsi="Arial" w:cs="Arial"/>
                      <w:lang w:val="es-ES"/>
                    </w:rPr>
                    <w:t>81111800</w:t>
                  </w:r>
                </w:p>
              </w:tc>
              <w:tc>
                <w:tcPr>
                  <w:tcW w:w="1989" w:type="dxa"/>
                  <w:vAlign w:val="center"/>
                </w:tcPr>
                <w:p w14:paraId="50382AB7" w14:textId="77777777" w:rsidR="001513F3" w:rsidRPr="00A61FE9" w:rsidRDefault="001513F3" w:rsidP="001513F3">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basados en ingeniería, investigación y tecnología </w:t>
                  </w:r>
                  <w:r w:rsidRPr="00A61FE9">
                    <w:rPr>
                      <w:rStyle w:val="eop"/>
                      <w:rFonts w:ascii="Arial" w:hAnsi="Arial" w:cs="Arial"/>
                      <w:color w:val="000000"/>
                      <w:sz w:val="20"/>
                      <w:szCs w:val="20"/>
                    </w:rPr>
                    <w:t> </w:t>
                  </w:r>
                </w:p>
                <w:p w14:paraId="2233BCFF" w14:textId="15CB9A88" w:rsidR="001513F3" w:rsidRPr="00A61FE9" w:rsidRDefault="001513F3" w:rsidP="001513F3">
                  <w:pPr>
                    <w:spacing w:before="120" w:after="120"/>
                    <w:jc w:val="center"/>
                    <w:rPr>
                      <w:rFonts w:ascii="Arial" w:hAnsi="Arial" w:cs="Arial"/>
                      <w:color w:val="FF0000"/>
                    </w:rPr>
                  </w:pPr>
                  <w:r>
                    <w:rPr>
                      <w:rStyle w:val="eop"/>
                      <w:rFonts w:ascii="Arial" w:hAnsi="Arial" w:cs="Arial"/>
                      <w:color w:val="000000"/>
                    </w:rPr>
                    <w:t> </w:t>
                  </w:r>
                </w:p>
              </w:tc>
              <w:tc>
                <w:tcPr>
                  <w:tcW w:w="1768" w:type="dxa"/>
                  <w:vAlign w:val="center"/>
                </w:tcPr>
                <w:p w14:paraId="3EF40409" w14:textId="77777777" w:rsidR="001513F3" w:rsidRPr="00A61FE9" w:rsidRDefault="001513F3" w:rsidP="001513F3">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informáticos </w:t>
                  </w:r>
                  <w:r w:rsidRPr="00A61FE9">
                    <w:rPr>
                      <w:rStyle w:val="eop"/>
                      <w:rFonts w:ascii="Arial" w:hAnsi="Arial" w:cs="Arial"/>
                      <w:color w:val="000000"/>
                      <w:sz w:val="20"/>
                      <w:szCs w:val="20"/>
                    </w:rPr>
                    <w:t> </w:t>
                  </w:r>
                </w:p>
                <w:p w14:paraId="35E636A3" w14:textId="324BA2B0" w:rsidR="001513F3" w:rsidRPr="00A61FE9" w:rsidRDefault="001513F3" w:rsidP="001513F3">
                  <w:pPr>
                    <w:spacing w:before="120" w:after="120"/>
                    <w:jc w:val="center"/>
                    <w:rPr>
                      <w:rFonts w:ascii="Arial" w:hAnsi="Arial" w:cs="Arial"/>
                      <w:color w:val="FF0000"/>
                    </w:rPr>
                  </w:pPr>
                  <w:r>
                    <w:rPr>
                      <w:rStyle w:val="eop"/>
                      <w:rFonts w:ascii="Arial" w:hAnsi="Arial" w:cs="Arial"/>
                      <w:color w:val="000000"/>
                    </w:rPr>
                    <w:t> </w:t>
                  </w:r>
                </w:p>
              </w:tc>
              <w:tc>
                <w:tcPr>
                  <w:tcW w:w="1768" w:type="dxa"/>
                  <w:vAlign w:val="center"/>
                </w:tcPr>
                <w:p w14:paraId="1AAD167A" w14:textId="77777777" w:rsidR="001513F3" w:rsidRPr="00A61FE9" w:rsidRDefault="001513F3" w:rsidP="001513F3">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de sistemas y administración de componentes de sistemas </w:t>
                  </w:r>
                  <w:r w:rsidRPr="00A61FE9">
                    <w:rPr>
                      <w:rStyle w:val="eop"/>
                      <w:rFonts w:ascii="Arial" w:hAnsi="Arial" w:cs="Arial"/>
                      <w:color w:val="000000"/>
                      <w:sz w:val="20"/>
                      <w:szCs w:val="20"/>
                    </w:rPr>
                    <w:t> </w:t>
                  </w:r>
                </w:p>
                <w:p w14:paraId="5BCAE74D" w14:textId="7D44064E" w:rsidR="001513F3" w:rsidRPr="00A61FE9" w:rsidRDefault="001513F3" w:rsidP="001513F3">
                  <w:pPr>
                    <w:spacing w:before="120" w:after="120" w:line="259" w:lineRule="auto"/>
                    <w:jc w:val="center"/>
                    <w:rPr>
                      <w:rFonts w:ascii="Arial" w:hAnsi="Arial" w:cs="Arial"/>
                      <w:color w:val="FF0000"/>
                    </w:rPr>
                  </w:pPr>
                  <w:r>
                    <w:rPr>
                      <w:rStyle w:val="eop"/>
                      <w:rFonts w:ascii="Arial" w:hAnsi="Arial" w:cs="Arial"/>
                      <w:color w:val="000000"/>
                    </w:rPr>
                    <w:lastRenderedPageBreak/>
                    <w:t> </w:t>
                  </w:r>
                </w:p>
              </w:tc>
            </w:tr>
            <w:tr w:rsidR="00711695" w:rsidRPr="005449C0" w14:paraId="5C38EA41" w14:textId="77777777" w:rsidTr="60919678">
              <w:trPr>
                <w:trHeight w:val="300"/>
                <w:jc w:val="center"/>
              </w:trPr>
              <w:tc>
                <w:tcPr>
                  <w:tcW w:w="1547" w:type="dxa"/>
                  <w:vAlign w:val="center"/>
                </w:tcPr>
                <w:p w14:paraId="6A383FA3" w14:textId="77777777" w:rsidR="00E92D6E" w:rsidRPr="00A61FE9" w:rsidRDefault="00E92D6E" w:rsidP="00E92D6E">
                  <w:pPr>
                    <w:pStyle w:val="Default"/>
                    <w:jc w:val="center"/>
                    <w:rPr>
                      <w:rFonts w:ascii="Arial" w:hAnsi="Arial" w:cs="Arial"/>
                      <w:sz w:val="20"/>
                      <w:szCs w:val="20"/>
                    </w:rPr>
                  </w:pPr>
                  <w:r w:rsidRPr="00A61FE9">
                    <w:rPr>
                      <w:rFonts w:ascii="Arial" w:hAnsi="Arial" w:cs="Arial"/>
                      <w:sz w:val="20"/>
                      <w:szCs w:val="20"/>
                    </w:rPr>
                    <w:lastRenderedPageBreak/>
                    <w:t xml:space="preserve">81111900 </w:t>
                  </w:r>
                </w:p>
                <w:p w14:paraId="2EBE6F2E" w14:textId="288794AB" w:rsidR="00711695" w:rsidRPr="009865B8" w:rsidRDefault="00711695" w:rsidP="2E26F37D">
                  <w:pPr>
                    <w:spacing w:before="120" w:after="120"/>
                    <w:jc w:val="center"/>
                    <w:rPr>
                      <w:rFonts w:ascii="Arial" w:eastAsia="Arial" w:hAnsi="Arial" w:cs="Arial"/>
                      <w:color w:val="FF0000"/>
                      <w:highlight w:val="yellow"/>
                      <w:lang w:val="es-ES"/>
                    </w:rPr>
                  </w:pPr>
                </w:p>
              </w:tc>
              <w:tc>
                <w:tcPr>
                  <w:tcW w:w="1989" w:type="dxa"/>
                  <w:vAlign w:val="center"/>
                </w:tcPr>
                <w:p w14:paraId="08B60B5B" w14:textId="77777777" w:rsidR="008D4C38" w:rsidRPr="00A61FE9" w:rsidRDefault="008D4C38" w:rsidP="008D4C38">
                  <w:pPr>
                    <w:pStyle w:val="Default"/>
                    <w:jc w:val="center"/>
                    <w:rPr>
                      <w:rFonts w:ascii="Arial" w:hAnsi="Arial" w:cs="Arial"/>
                      <w:sz w:val="20"/>
                      <w:szCs w:val="20"/>
                    </w:rPr>
                  </w:pPr>
                  <w:r w:rsidRPr="00A61FE9">
                    <w:rPr>
                      <w:rFonts w:ascii="Arial" w:hAnsi="Arial" w:cs="Arial"/>
                      <w:sz w:val="20"/>
                      <w:szCs w:val="20"/>
                    </w:rPr>
                    <w:t xml:space="preserve">Servicios Basados en Ingeniería, Investigación y Tecnología </w:t>
                  </w:r>
                </w:p>
                <w:p w14:paraId="5ABBF680" w14:textId="290D1A50" w:rsidR="00711695" w:rsidRPr="00A61FE9" w:rsidRDefault="00711695" w:rsidP="2E26F37D">
                  <w:pPr>
                    <w:spacing w:before="120" w:after="120"/>
                    <w:jc w:val="center"/>
                    <w:rPr>
                      <w:rFonts w:ascii="Arial" w:hAnsi="Arial" w:cs="Arial"/>
                      <w:color w:val="FF0000"/>
                    </w:rPr>
                  </w:pPr>
                </w:p>
              </w:tc>
              <w:tc>
                <w:tcPr>
                  <w:tcW w:w="1768" w:type="dxa"/>
                  <w:vAlign w:val="center"/>
                </w:tcPr>
                <w:p w14:paraId="450C8DA6" w14:textId="77777777" w:rsidR="008D4C38" w:rsidRPr="00A61FE9" w:rsidRDefault="008D4C38" w:rsidP="008D4C38">
                  <w:pPr>
                    <w:pStyle w:val="Default"/>
                    <w:jc w:val="center"/>
                    <w:rPr>
                      <w:rFonts w:ascii="Arial" w:hAnsi="Arial" w:cs="Arial"/>
                      <w:sz w:val="20"/>
                      <w:szCs w:val="20"/>
                    </w:rPr>
                  </w:pPr>
                  <w:r w:rsidRPr="00A61FE9">
                    <w:rPr>
                      <w:rFonts w:ascii="Arial" w:hAnsi="Arial" w:cs="Arial"/>
                      <w:sz w:val="20"/>
                      <w:szCs w:val="20"/>
                    </w:rPr>
                    <w:t xml:space="preserve">Servicios Informáticos </w:t>
                  </w:r>
                </w:p>
                <w:p w14:paraId="77EC7C37" w14:textId="77777777" w:rsidR="00711695" w:rsidRPr="00A61FE9" w:rsidRDefault="00711695" w:rsidP="2E26F37D">
                  <w:pPr>
                    <w:spacing w:before="120" w:after="120"/>
                    <w:jc w:val="center"/>
                    <w:rPr>
                      <w:rFonts w:ascii="Arial" w:hAnsi="Arial" w:cs="Arial"/>
                      <w:color w:val="FF0000"/>
                    </w:rPr>
                  </w:pPr>
                </w:p>
              </w:tc>
              <w:tc>
                <w:tcPr>
                  <w:tcW w:w="1768" w:type="dxa"/>
                  <w:vAlign w:val="center"/>
                </w:tcPr>
                <w:p w14:paraId="72AB93FB" w14:textId="77777777" w:rsidR="008D4C38" w:rsidRPr="00A61FE9" w:rsidRDefault="008D4C38" w:rsidP="008D4C38">
                  <w:pPr>
                    <w:pStyle w:val="Default"/>
                    <w:jc w:val="center"/>
                    <w:rPr>
                      <w:rFonts w:ascii="Arial" w:hAnsi="Arial" w:cs="Arial"/>
                      <w:sz w:val="20"/>
                      <w:szCs w:val="20"/>
                    </w:rPr>
                  </w:pPr>
                  <w:r w:rsidRPr="00A61FE9">
                    <w:rPr>
                      <w:rFonts w:ascii="Arial" w:hAnsi="Arial" w:cs="Arial"/>
                      <w:sz w:val="20"/>
                      <w:szCs w:val="20"/>
                    </w:rPr>
                    <w:t xml:space="preserve">Sistemas de recuperación de información </w:t>
                  </w:r>
                </w:p>
                <w:p w14:paraId="46664384" w14:textId="77777777" w:rsidR="00711695" w:rsidRPr="00A61FE9" w:rsidRDefault="00711695" w:rsidP="2E26F37D">
                  <w:pPr>
                    <w:spacing w:before="120" w:after="120" w:line="259" w:lineRule="auto"/>
                    <w:jc w:val="center"/>
                    <w:rPr>
                      <w:rFonts w:ascii="Arial" w:hAnsi="Arial" w:cs="Arial"/>
                      <w:color w:val="FF0000"/>
                    </w:rPr>
                  </w:pPr>
                </w:p>
              </w:tc>
            </w:tr>
            <w:tr w:rsidR="002F2E39" w:rsidRPr="005449C0" w14:paraId="58F6FB6B" w14:textId="77777777" w:rsidTr="00C41E22">
              <w:trPr>
                <w:trHeight w:val="300"/>
                <w:jc w:val="center"/>
              </w:trPr>
              <w:tc>
                <w:tcPr>
                  <w:tcW w:w="1547" w:type="dxa"/>
                </w:tcPr>
                <w:p w14:paraId="54761D62" w14:textId="2DF081BC" w:rsidR="002F2E39" w:rsidRPr="00A61FE9" w:rsidRDefault="002F2E39" w:rsidP="002F2E39">
                  <w:pPr>
                    <w:pStyle w:val="Default"/>
                    <w:jc w:val="center"/>
                    <w:rPr>
                      <w:rFonts w:ascii="Arial" w:hAnsi="Arial" w:cs="Arial"/>
                      <w:sz w:val="20"/>
                      <w:szCs w:val="20"/>
                    </w:rPr>
                  </w:pPr>
                  <w:r w:rsidRPr="00A61FE9">
                    <w:rPr>
                      <w:rFonts w:ascii="Arial" w:hAnsi="Arial" w:cs="Arial"/>
                      <w:sz w:val="20"/>
                      <w:szCs w:val="20"/>
                    </w:rPr>
                    <w:t xml:space="preserve">81112000 </w:t>
                  </w:r>
                </w:p>
              </w:tc>
              <w:tc>
                <w:tcPr>
                  <w:tcW w:w="1989" w:type="dxa"/>
                </w:tcPr>
                <w:p w14:paraId="52522878" w14:textId="7EADE3A8" w:rsidR="002F2E39" w:rsidRPr="00A61FE9" w:rsidRDefault="002F2E39" w:rsidP="002F2E39">
                  <w:pPr>
                    <w:pStyle w:val="Default"/>
                    <w:jc w:val="center"/>
                    <w:rPr>
                      <w:rFonts w:ascii="Arial" w:hAnsi="Arial" w:cs="Arial"/>
                      <w:sz w:val="20"/>
                      <w:szCs w:val="20"/>
                    </w:rPr>
                  </w:pPr>
                  <w:r w:rsidRPr="00A61FE9">
                    <w:rPr>
                      <w:rFonts w:ascii="Arial" w:hAnsi="Arial" w:cs="Arial"/>
                      <w:sz w:val="20"/>
                      <w:szCs w:val="20"/>
                    </w:rPr>
                    <w:t xml:space="preserve">Servicios Basados en Ingeniería, Investigación y Tecnología </w:t>
                  </w:r>
                </w:p>
              </w:tc>
              <w:tc>
                <w:tcPr>
                  <w:tcW w:w="1768" w:type="dxa"/>
                </w:tcPr>
                <w:p w14:paraId="34E764B4" w14:textId="7003A67B" w:rsidR="002F2E39" w:rsidRPr="00A61FE9" w:rsidRDefault="002F2E39" w:rsidP="002F2E39">
                  <w:pPr>
                    <w:pStyle w:val="Default"/>
                    <w:jc w:val="center"/>
                    <w:rPr>
                      <w:rFonts w:ascii="Arial" w:hAnsi="Arial" w:cs="Arial"/>
                      <w:sz w:val="20"/>
                      <w:szCs w:val="20"/>
                    </w:rPr>
                  </w:pPr>
                  <w:r w:rsidRPr="00A61FE9">
                    <w:rPr>
                      <w:rFonts w:ascii="Arial" w:hAnsi="Arial" w:cs="Arial"/>
                      <w:sz w:val="20"/>
                      <w:szCs w:val="20"/>
                    </w:rPr>
                    <w:t xml:space="preserve">Servicios informáticos </w:t>
                  </w:r>
                </w:p>
              </w:tc>
              <w:tc>
                <w:tcPr>
                  <w:tcW w:w="1768" w:type="dxa"/>
                </w:tcPr>
                <w:p w14:paraId="2C0F1074" w14:textId="57169FAA" w:rsidR="002F2E39" w:rsidRPr="00A61FE9" w:rsidRDefault="002F2E39" w:rsidP="002F2E39">
                  <w:pPr>
                    <w:pStyle w:val="Default"/>
                    <w:jc w:val="center"/>
                    <w:rPr>
                      <w:rFonts w:ascii="Arial" w:hAnsi="Arial" w:cs="Arial"/>
                      <w:sz w:val="20"/>
                      <w:szCs w:val="20"/>
                    </w:rPr>
                  </w:pPr>
                  <w:r w:rsidRPr="00A61FE9">
                    <w:rPr>
                      <w:rFonts w:ascii="Arial" w:hAnsi="Arial" w:cs="Arial"/>
                      <w:sz w:val="20"/>
                      <w:szCs w:val="20"/>
                    </w:rPr>
                    <w:t xml:space="preserve">Servicios de datos </w:t>
                  </w:r>
                </w:p>
              </w:tc>
            </w:tr>
          </w:tbl>
          <w:p w14:paraId="51036B9F" w14:textId="77777777" w:rsidR="00F9050A" w:rsidRPr="005449C0" w:rsidRDefault="00F9050A" w:rsidP="00BC2343">
            <w:pPr>
              <w:spacing w:before="120" w:after="120"/>
              <w:jc w:val="center"/>
              <w:rPr>
                <w:rFonts w:ascii="Arial" w:hAnsi="Arial" w:cs="Arial"/>
                <w:color w:val="000000"/>
              </w:rPr>
            </w:pPr>
          </w:p>
        </w:tc>
      </w:tr>
      <w:tr w:rsidR="00F9050A" w14:paraId="4FC36EB7" w14:textId="77777777" w:rsidTr="0E329715">
        <w:trPr>
          <w:trHeight w:val="1016"/>
        </w:trPr>
        <w:tc>
          <w:tcPr>
            <w:tcW w:w="2381" w:type="dxa"/>
            <w:vAlign w:val="center"/>
          </w:tcPr>
          <w:p w14:paraId="229B4FBB" w14:textId="77777777" w:rsidR="00F9050A" w:rsidRPr="00CE466D" w:rsidRDefault="00F9050A" w:rsidP="00E53E49">
            <w:pPr>
              <w:numPr>
                <w:ilvl w:val="2"/>
                <w:numId w:val="4"/>
              </w:numPr>
              <w:autoSpaceDE/>
              <w:autoSpaceDN/>
              <w:ind w:left="0" w:right="-74" w:hanging="33"/>
              <w:rPr>
                <w:rFonts w:ascii="Arial" w:hAnsi="Arial" w:cs="Arial"/>
                <w:b/>
                <w:bCs/>
              </w:rPr>
            </w:pPr>
            <w:r w:rsidRPr="79A10BEA">
              <w:rPr>
                <w:rFonts w:ascii="Arial" w:hAnsi="Arial" w:cs="Arial"/>
                <w:b/>
                <w:bCs/>
              </w:rPr>
              <w:t>Plazo de ejecución del contrato:</w:t>
            </w:r>
          </w:p>
        </w:tc>
        <w:tc>
          <w:tcPr>
            <w:tcW w:w="7185" w:type="dxa"/>
            <w:gridSpan w:val="3"/>
            <w:tcBorders>
              <w:top w:val="single" w:sz="4" w:space="0" w:color="auto"/>
              <w:left w:val="single" w:sz="6" w:space="0" w:color="auto"/>
              <w:bottom w:val="single" w:sz="4" w:space="0" w:color="auto"/>
              <w:right w:val="single" w:sz="6" w:space="0" w:color="auto"/>
            </w:tcBorders>
          </w:tcPr>
          <w:p w14:paraId="3B4E8EA7" w14:textId="4A905A3A" w:rsidR="00F9050A" w:rsidRDefault="3F19A1ED" w:rsidP="20354EE1">
            <w:pPr>
              <w:spacing w:before="120" w:after="120"/>
              <w:jc w:val="both"/>
              <w:rPr>
                <w:rFonts w:ascii="Arial" w:hAnsi="Arial" w:cs="Arial"/>
                <w:color w:val="000000"/>
                <w:lang w:val="es-ES"/>
              </w:rPr>
            </w:pPr>
            <w:r w:rsidRPr="2E26F37D">
              <w:rPr>
                <w:rFonts w:ascii="Arial" w:hAnsi="Arial" w:cs="Arial"/>
                <w:color w:val="000000" w:themeColor="text1"/>
                <w:lang w:val="es-ES"/>
              </w:rPr>
              <w:t>El plazo de ejecución del contrato será d</w:t>
            </w:r>
            <w:r w:rsidR="79D6EC10" w:rsidRPr="2E26F37D">
              <w:rPr>
                <w:rFonts w:ascii="Arial" w:hAnsi="Arial" w:cs="Arial"/>
                <w:color w:val="000000" w:themeColor="text1"/>
                <w:lang w:val="es-ES"/>
              </w:rPr>
              <w:t xml:space="preserve">e </w:t>
            </w:r>
            <w:r w:rsidR="004110C1">
              <w:rPr>
                <w:rFonts w:ascii="Arial" w:hAnsi="Arial" w:cs="Arial"/>
                <w:color w:val="000000" w:themeColor="text1"/>
                <w:lang w:val="es-ES"/>
              </w:rPr>
              <w:t xml:space="preserve">siete </w:t>
            </w:r>
            <w:r w:rsidRPr="2E26F37D">
              <w:rPr>
                <w:rFonts w:ascii="Arial" w:hAnsi="Arial" w:cs="Arial"/>
                <w:color w:val="000000" w:themeColor="text1"/>
                <w:lang w:val="es-ES"/>
              </w:rPr>
              <w:t>(</w:t>
            </w:r>
            <w:r w:rsidR="004110C1">
              <w:rPr>
                <w:rFonts w:ascii="Arial" w:hAnsi="Arial" w:cs="Arial"/>
                <w:color w:val="000000" w:themeColor="text1"/>
                <w:lang w:val="es-ES"/>
              </w:rPr>
              <w:t>7</w:t>
            </w:r>
            <w:r w:rsidRPr="2E26F37D">
              <w:rPr>
                <w:rFonts w:ascii="Arial" w:hAnsi="Arial" w:cs="Arial"/>
                <w:color w:val="000000" w:themeColor="text1"/>
                <w:lang w:val="es-ES"/>
              </w:rPr>
              <w:t xml:space="preserve">) </w:t>
            </w:r>
            <w:r w:rsidR="20E0A039" w:rsidRPr="009865B8">
              <w:rPr>
                <w:rFonts w:ascii="Arial" w:hAnsi="Arial" w:cs="Arial"/>
                <w:lang w:val="es-ES"/>
              </w:rPr>
              <w:t>mes</w:t>
            </w:r>
            <w:r w:rsidR="7C3935D7" w:rsidRPr="009865B8">
              <w:rPr>
                <w:rFonts w:ascii="Arial" w:hAnsi="Arial" w:cs="Arial"/>
                <w:lang w:val="es-ES"/>
              </w:rPr>
              <w:t>es</w:t>
            </w:r>
            <w:r w:rsidRPr="009865B8">
              <w:rPr>
                <w:rFonts w:ascii="Arial" w:hAnsi="Arial" w:cs="Arial"/>
                <w:lang w:val="es-ES"/>
              </w:rPr>
              <w:t xml:space="preserve">, contado a partir de la suscripción de la respectiva acta de inicio, previo cumplimiento </w:t>
            </w:r>
            <w:r w:rsidRPr="2E26F37D">
              <w:rPr>
                <w:rFonts w:ascii="Arial" w:hAnsi="Arial" w:cs="Arial"/>
                <w:color w:val="000000" w:themeColor="text1"/>
                <w:lang w:val="es-ES"/>
              </w:rPr>
              <w:t xml:space="preserve">de los requisitos de perfeccionamiento y ejecución del contrato. </w:t>
            </w:r>
          </w:p>
        </w:tc>
      </w:tr>
      <w:tr w:rsidR="00F9050A" w14:paraId="07B9870E" w14:textId="77777777" w:rsidTr="0E329715">
        <w:trPr>
          <w:trHeight w:val="300"/>
        </w:trPr>
        <w:tc>
          <w:tcPr>
            <w:tcW w:w="2381" w:type="dxa"/>
            <w:vAlign w:val="center"/>
          </w:tcPr>
          <w:p w14:paraId="177B385A" w14:textId="77777777" w:rsidR="00F9050A" w:rsidRPr="00CE466D" w:rsidRDefault="00F9050A" w:rsidP="00E53E49">
            <w:pPr>
              <w:numPr>
                <w:ilvl w:val="2"/>
                <w:numId w:val="4"/>
              </w:numPr>
              <w:autoSpaceDE/>
              <w:autoSpaceDN/>
              <w:ind w:left="0" w:right="-74" w:hanging="33"/>
              <w:rPr>
                <w:rFonts w:ascii="Arial" w:eastAsia="Arial" w:hAnsi="Arial" w:cs="Arial"/>
                <w:b/>
                <w:bCs/>
                <w:sz w:val="22"/>
                <w:szCs w:val="22"/>
              </w:rPr>
            </w:pPr>
            <w:r w:rsidRPr="79A10BEA">
              <w:rPr>
                <w:rFonts w:ascii="Arial" w:eastAsia="Arial" w:hAnsi="Arial" w:cs="Arial"/>
                <w:b/>
                <w:bCs/>
                <w:sz w:val="22"/>
                <w:szCs w:val="22"/>
              </w:rPr>
              <w:t>Lugar de ejecución del contrato:</w:t>
            </w:r>
          </w:p>
        </w:tc>
        <w:tc>
          <w:tcPr>
            <w:tcW w:w="7185" w:type="dxa"/>
            <w:gridSpan w:val="3"/>
            <w:tcBorders>
              <w:top w:val="single" w:sz="4" w:space="0" w:color="auto"/>
              <w:left w:val="single" w:sz="6" w:space="0" w:color="auto"/>
              <w:bottom w:val="single" w:sz="4" w:space="0" w:color="auto"/>
              <w:right w:val="single" w:sz="6" w:space="0" w:color="auto"/>
            </w:tcBorders>
          </w:tcPr>
          <w:p w14:paraId="6D2D8E50" w14:textId="56A560E1" w:rsidR="00F9050A" w:rsidRDefault="00157A97" w:rsidP="0E329715">
            <w:pPr>
              <w:spacing w:before="120" w:after="120"/>
              <w:jc w:val="both"/>
              <w:rPr>
                <w:rFonts w:ascii="Arial" w:eastAsia="Arial" w:hAnsi="Arial" w:cs="Arial"/>
                <w:color w:val="000000" w:themeColor="text1"/>
                <w:lang w:val="es-ES"/>
              </w:rPr>
            </w:pPr>
            <w:r w:rsidRPr="0E329715">
              <w:rPr>
                <w:rFonts w:ascii="Arial" w:eastAsia="Arial" w:hAnsi="Arial" w:cs="Arial"/>
                <w:color w:val="000000" w:themeColor="text1"/>
                <w:lang w:val="es-ES"/>
              </w:rPr>
              <w:t>El lugar de ejecución del contrato será en la ciudad de Bogotá en la sede principal del Ministerio de Minas y Energía; no obstante, en caso de que la entidad cambie de sede, el desarrollo del contrato se realizará en la nueva ubicación o en el lugar donde se encuentre establecida su sede principal.</w:t>
            </w:r>
            <w:r w:rsidRPr="0E329715">
              <w:rPr>
                <w:rFonts w:ascii="Arial" w:eastAsia="Arial" w:hAnsi="Arial" w:cs="Arial"/>
                <w:color w:val="000000" w:themeColor="text1"/>
              </w:rPr>
              <w:t> </w:t>
            </w:r>
          </w:p>
        </w:tc>
      </w:tr>
      <w:tr w:rsidR="00F9050A" w14:paraId="6F4F2B06" w14:textId="77777777" w:rsidTr="0E329715">
        <w:trPr>
          <w:trHeight w:val="300"/>
        </w:trPr>
        <w:tc>
          <w:tcPr>
            <w:tcW w:w="2381" w:type="dxa"/>
            <w:vAlign w:val="center"/>
          </w:tcPr>
          <w:p w14:paraId="737EDE74" w14:textId="77777777" w:rsidR="00F9050A" w:rsidRPr="00CE466D" w:rsidRDefault="00F9050A" w:rsidP="00E53E49">
            <w:pPr>
              <w:numPr>
                <w:ilvl w:val="2"/>
                <w:numId w:val="4"/>
              </w:numPr>
              <w:autoSpaceDE/>
              <w:autoSpaceDN/>
              <w:ind w:left="0" w:right="-74" w:hanging="33"/>
              <w:rPr>
                <w:rFonts w:ascii="Arial" w:hAnsi="Arial" w:cs="Arial"/>
                <w:b/>
                <w:bCs/>
              </w:rPr>
            </w:pPr>
            <w:r w:rsidRPr="20354EE1">
              <w:rPr>
                <w:rFonts w:ascii="Arial" w:hAnsi="Arial" w:cs="Arial"/>
                <w:b/>
                <w:bCs/>
              </w:rPr>
              <w:t xml:space="preserve">Documentos técnicos requeridos. (Permisos, autorizaciones, licencias cuando se requieran): </w:t>
            </w:r>
          </w:p>
        </w:tc>
        <w:tc>
          <w:tcPr>
            <w:tcW w:w="7185" w:type="dxa"/>
            <w:gridSpan w:val="3"/>
            <w:tcBorders>
              <w:top w:val="single" w:sz="4" w:space="0" w:color="auto"/>
              <w:left w:val="single" w:sz="6" w:space="0" w:color="auto"/>
              <w:bottom w:val="single" w:sz="4" w:space="0" w:color="auto"/>
              <w:right w:val="single" w:sz="6" w:space="0" w:color="auto"/>
            </w:tcBorders>
            <w:vAlign w:val="center"/>
          </w:tcPr>
          <w:p w14:paraId="6528F516" w14:textId="73C2462B" w:rsidR="00F9050A" w:rsidRDefault="00EC7196" w:rsidP="20354EE1">
            <w:pPr>
              <w:spacing w:before="120" w:after="120"/>
              <w:rPr>
                <w:rFonts w:ascii="Arial" w:hAnsi="Arial" w:cs="Arial"/>
                <w:color w:val="000000"/>
              </w:rPr>
            </w:pPr>
            <w:r w:rsidRPr="0E329715">
              <w:rPr>
                <w:rFonts w:ascii="Arial" w:hAnsi="Arial" w:cs="Arial"/>
                <w:color w:val="000000" w:themeColor="text1"/>
              </w:rPr>
              <w:t xml:space="preserve">Ver </w:t>
            </w:r>
            <w:r w:rsidR="0EC33775" w:rsidRPr="0E329715">
              <w:rPr>
                <w:rFonts w:ascii="Arial" w:hAnsi="Arial" w:cs="Arial"/>
                <w:color w:val="000000" w:themeColor="text1"/>
              </w:rPr>
              <w:t>A</w:t>
            </w:r>
            <w:r w:rsidRPr="0E329715">
              <w:rPr>
                <w:rFonts w:ascii="Arial" w:hAnsi="Arial" w:cs="Arial"/>
                <w:color w:val="000000" w:themeColor="text1"/>
              </w:rPr>
              <w:t xml:space="preserve">nexo </w:t>
            </w:r>
            <w:r w:rsidR="2A405C4B" w:rsidRPr="0E329715">
              <w:rPr>
                <w:rFonts w:ascii="Arial" w:hAnsi="Arial" w:cs="Arial"/>
                <w:color w:val="000000" w:themeColor="text1"/>
              </w:rPr>
              <w:t>"</w:t>
            </w:r>
            <w:r w:rsidR="2D43F92B" w:rsidRPr="0E329715">
              <w:rPr>
                <w:rFonts w:ascii="Arial" w:hAnsi="Arial" w:cs="Arial"/>
                <w:i/>
                <w:iCs/>
                <w:color w:val="000000" w:themeColor="text1"/>
                <w:lang w:val="es-ES"/>
              </w:rPr>
              <w:t>Ficha Técnica Herramienta Backup</w:t>
            </w:r>
            <w:r w:rsidR="2A405C4B" w:rsidRPr="0E329715">
              <w:rPr>
                <w:rFonts w:ascii="Arial" w:hAnsi="Arial" w:cs="Arial"/>
                <w:color w:val="000000" w:themeColor="text1"/>
              </w:rPr>
              <w:t>"</w:t>
            </w:r>
          </w:p>
        </w:tc>
      </w:tr>
      <w:tr w:rsidR="00D20E4B" w14:paraId="38CF15C9" w14:textId="77777777" w:rsidTr="0E329715">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2DF8B1F0" w14:textId="4BF13186" w:rsidR="00D20E4B" w:rsidRDefault="002220F0" w:rsidP="20354EE1">
            <w:pPr>
              <w:spacing w:before="120" w:after="120"/>
              <w:jc w:val="center"/>
              <w:rPr>
                <w:rFonts w:ascii="Arial" w:hAnsi="Arial" w:cs="Arial"/>
                <w:color w:val="000000"/>
              </w:rPr>
            </w:pPr>
            <w:r w:rsidRPr="20354EE1">
              <w:rPr>
                <w:rFonts w:ascii="Arial" w:hAnsi="Arial" w:cs="Arial"/>
                <w:b/>
                <w:bCs/>
                <w:lang w:val="es-MX"/>
              </w:rPr>
              <w:t xml:space="preserve">3. </w:t>
            </w:r>
            <w:r w:rsidR="00203806" w:rsidRPr="20354EE1">
              <w:rPr>
                <w:rFonts w:ascii="Arial" w:hAnsi="Arial" w:cs="Arial"/>
                <w:b/>
                <w:bCs/>
                <w:lang w:val="es-MX"/>
              </w:rPr>
              <w:t xml:space="preserve">Condiciones y Características Técnicas requeridas para el proceso de contratación </w:t>
            </w:r>
          </w:p>
        </w:tc>
      </w:tr>
      <w:tr w:rsidR="00D20E4B" w14:paraId="0195CB67" w14:textId="77777777" w:rsidTr="0E329715">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7B839270" w14:textId="01115907" w:rsidR="00553E70" w:rsidRDefault="5EFC4299" w:rsidP="20354EE1">
            <w:pPr>
              <w:spacing w:before="120" w:after="120"/>
              <w:rPr>
                <w:rFonts w:ascii="Arial" w:hAnsi="Arial" w:cs="Arial"/>
                <w:color w:val="000000"/>
              </w:rPr>
            </w:pPr>
            <w:r w:rsidRPr="0E329715">
              <w:rPr>
                <w:rFonts w:ascii="Arial" w:hAnsi="Arial" w:cs="Arial"/>
                <w:color w:val="000000" w:themeColor="text1"/>
              </w:rPr>
              <w:t>Ver Anexo "</w:t>
            </w:r>
            <w:r w:rsidR="3D61FB02" w:rsidRPr="0E329715">
              <w:rPr>
                <w:rFonts w:ascii="Arial" w:hAnsi="Arial" w:cs="Arial"/>
                <w:i/>
                <w:iCs/>
                <w:color w:val="000000" w:themeColor="text1"/>
                <w:lang w:val="es-ES"/>
              </w:rPr>
              <w:t>Ficha Técnica Herramienta Backup</w:t>
            </w:r>
            <w:r w:rsidRPr="0E329715">
              <w:rPr>
                <w:rFonts w:ascii="Arial" w:hAnsi="Arial" w:cs="Arial"/>
                <w:color w:val="000000" w:themeColor="text1"/>
              </w:rPr>
              <w:t>"</w:t>
            </w:r>
          </w:p>
        </w:tc>
      </w:tr>
      <w:tr w:rsidR="00D20E4B" w14:paraId="7A5D6B3A" w14:textId="77777777" w:rsidTr="0E329715">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0E374BA3" w14:textId="7F05C9C0" w:rsidR="00D20E4B" w:rsidRDefault="002220F0" w:rsidP="20354EE1">
            <w:pPr>
              <w:spacing w:before="120" w:after="120"/>
              <w:jc w:val="center"/>
              <w:rPr>
                <w:rFonts w:ascii="Arial" w:hAnsi="Arial" w:cs="Arial"/>
                <w:color w:val="000000"/>
              </w:rPr>
            </w:pPr>
            <w:r w:rsidRPr="20354EE1">
              <w:rPr>
                <w:rFonts w:ascii="Arial" w:hAnsi="Arial" w:cs="Arial"/>
                <w:b/>
                <w:bCs/>
                <w:color w:val="000000" w:themeColor="text1"/>
                <w:lang w:val="es-MX"/>
              </w:rPr>
              <w:t>4</w:t>
            </w:r>
            <w:r w:rsidR="004B6612" w:rsidRPr="20354EE1">
              <w:rPr>
                <w:rFonts w:ascii="Arial" w:hAnsi="Arial" w:cs="Arial"/>
                <w:b/>
                <w:bCs/>
                <w:color w:val="000000" w:themeColor="text1"/>
                <w:lang w:val="es-MX"/>
              </w:rPr>
              <w:t>.</w:t>
            </w:r>
            <w:r w:rsidR="00581633" w:rsidRPr="20354EE1">
              <w:rPr>
                <w:rFonts w:ascii="Arial" w:hAnsi="Arial" w:cs="Arial"/>
                <w:b/>
                <w:bCs/>
                <w:color w:val="000000" w:themeColor="text1"/>
                <w:lang w:val="es-MX"/>
              </w:rPr>
              <w:t xml:space="preserve"> </w:t>
            </w:r>
            <w:r w:rsidR="00E45061" w:rsidRPr="20354EE1">
              <w:rPr>
                <w:rFonts w:ascii="Arial" w:hAnsi="Arial" w:cs="Arial"/>
                <w:b/>
                <w:bCs/>
                <w:color w:val="000000" w:themeColor="text1"/>
                <w:lang w:val="es-MX"/>
              </w:rPr>
              <w:t>Equipo de trabajo y perfil que se requiere para el proceso de contratación (si aplica)</w:t>
            </w:r>
            <w:r w:rsidR="00581633" w:rsidRPr="20354EE1">
              <w:rPr>
                <w:rFonts w:ascii="Arial" w:hAnsi="Arial" w:cs="Arial"/>
                <w:b/>
                <w:bCs/>
                <w:color w:val="000000" w:themeColor="text1"/>
              </w:rPr>
              <w:t xml:space="preserve"> </w:t>
            </w:r>
          </w:p>
        </w:tc>
      </w:tr>
      <w:tr w:rsidR="00D20E4B" w14:paraId="09350F03" w14:textId="77777777" w:rsidTr="0E329715">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6CE7870E" w14:textId="7C902339" w:rsidR="00D20E4B" w:rsidRDefault="0DCA2081" w:rsidP="20354EE1">
            <w:pPr>
              <w:spacing w:before="120" w:after="120"/>
              <w:rPr>
                <w:rFonts w:ascii="Arial" w:hAnsi="Arial" w:cs="Arial"/>
                <w:color w:val="000000"/>
              </w:rPr>
            </w:pPr>
            <w:r w:rsidRPr="0E329715">
              <w:rPr>
                <w:rFonts w:ascii="Arial" w:hAnsi="Arial" w:cs="Arial"/>
                <w:color w:val="000000" w:themeColor="text1"/>
              </w:rPr>
              <w:t>Ver Anexo "</w:t>
            </w:r>
            <w:r w:rsidR="5DF1C508" w:rsidRPr="0E329715">
              <w:rPr>
                <w:rFonts w:ascii="Arial" w:hAnsi="Arial" w:cs="Arial"/>
                <w:i/>
                <w:iCs/>
                <w:color w:val="000000" w:themeColor="text1"/>
                <w:lang w:val="es-ES"/>
              </w:rPr>
              <w:t>Ficha Técnica Herramienta Backup</w:t>
            </w:r>
            <w:r w:rsidRPr="0E329715">
              <w:rPr>
                <w:rFonts w:ascii="Arial" w:hAnsi="Arial" w:cs="Arial"/>
                <w:color w:val="000000" w:themeColor="text1"/>
              </w:rPr>
              <w:t>"</w:t>
            </w:r>
          </w:p>
        </w:tc>
      </w:tr>
      <w:tr w:rsidR="00626DFC" w14:paraId="18A52BEC" w14:textId="77777777" w:rsidTr="0E329715">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7C6A64AD" w14:textId="1C19D66B" w:rsidR="00626DFC" w:rsidRPr="009462BD" w:rsidRDefault="002220F0" w:rsidP="009462BD">
            <w:pPr>
              <w:spacing w:before="120" w:after="120"/>
              <w:jc w:val="center"/>
              <w:rPr>
                <w:rFonts w:ascii="Arial" w:hAnsi="Arial" w:cs="Arial"/>
                <w:b/>
                <w:bCs/>
                <w:color w:val="000000"/>
              </w:rPr>
            </w:pPr>
            <w:r>
              <w:rPr>
                <w:rFonts w:ascii="Arial" w:hAnsi="Arial" w:cs="Arial"/>
                <w:b/>
                <w:bCs/>
                <w:color w:val="000000"/>
              </w:rPr>
              <w:t>5</w:t>
            </w:r>
            <w:r w:rsidR="007F6DEA">
              <w:rPr>
                <w:rFonts w:ascii="Arial" w:hAnsi="Arial" w:cs="Arial"/>
                <w:b/>
                <w:bCs/>
                <w:color w:val="000000"/>
              </w:rPr>
              <w:t>. Información adicional para la generación de la solicitud de información a proveedores en SECOP II</w:t>
            </w:r>
          </w:p>
        </w:tc>
      </w:tr>
      <w:tr w:rsidR="005449C0" w14:paraId="471912A4" w14:textId="77777777" w:rsidTr="0E329715">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162FE962" w14:textId="26439087" w:rsidR="005449C0" w:rsidRPr="009462BD" w:rsidRDefault="002220F0" w:rsidP="009462BD">
            <w:pPr>
              <w:spacing w:before="120" w:after="120"/>
              <w:jc w:val="center"/>
              <w:rPr>
                <w:rFonts w:ascii="Arial" w:hAnsi="Arial" w:cs="Arial"/>
                <w:b/>
                <w:bCs/>
                <w:color w:val="000000"/>
              </w:rPr>
            </w:pPr>
            <w:r w:rsidRPr="6C6891C4">
              <w:rPr>
                <w:rFonts w:ascii="Arial" w:hAnsi="Arial" w:cs="Arial"/>
                <w:b/>
                <w:bCs/>
                <w:color w:val="000000" w:themeColor="text1"/>
              </w:rPr>
              <w:t>5</w:t>
            </w:r>
            <w:r w:rsidR="00684CDF" w:rsidRPr="6C6891C4">
              <w:rPr>
                <w:rFonts w:ascii="Arial" w:hAnsi="Arial" w:cs="Arial"/>
                <w:b/>
                <w:bCs/>
                <w:color w:val="000000" w:themeColor="text1"/>
              </w:rPr>
              <w:t>.</w:t>
            </w:r>
            <w:r w:rsidR="003A790C" w:rsidRPr="6C6891C4">
              <w:rPr>
                <w:rFonts w:ascii="Arial" w:hAnsi="Arial" w:cs="Arial"/>
                <w:b/>
                <w:bCs/>
                <w:color w:val="000000" w:themeColor="text1"/>
              </w:rPr>
              <w:t>1</w:t>
            </w:r>
            <w:r w:rsidR="00684CDF" w:rsidRPr="6C6891C4">
              <w:rPr>
                <w:rFonts w:ascii="Arial" w:hAnsi="Arial" w:cs="Arial"/>
                <w:b/>
                <w:bCs/>
                <w:color w:val="000000" w:themeColor="text1"/>
              </w:rPr>
              <w:t xml:space="preserve"> </w:t>
            </w:r>
            <w:r w:rsidR="00B028AB" w:rsidRPr="6C6891C4">
              <w:rPr>
                <w:rFonts w:ascii="Arial" w:hAnsi="Arial" w:cs="Arial"/>
                <w:b/>
                <w:bCs/>
                <w:color w:val="000000" w:themeColor="text1"/>
              </w:rPr>
              <w:t xml:space="preserve">Bienes y servicios </w:t>
            </w:r>
            <w:r w:rsidR="003A790C" w:rsidRPr="6C6891C4">
              <w:rPr>
                <w:rFonts w:ascii="Arial" w:hAnsi="Arial" w:cs="Arial"/>
                <w:b/>
                <w:bCs/>
                <w:color w:val="000000" w:themeColor="text1"/>
              </w:rPr>
              <w:t>(</w:t>
            </w:r>
            <w:r w:rsidR="004F06FB" w:rsidRPr="6C6891C4">
              <w:rPr>
                <w:rFonts w:ascii="Arial" w:hAnsi="Arial" w:cs="Arial"/>
                <w:b/>
                <w:bCs/>
                <w:color w:val="000000" w:themeColor="text1"/>
              </w:rPr>
              <w:t xml:space="preserve">TODA la </w:t>
            </w:r>
            <w:r w:rsidR="003A790C" w:rsidRPr="6C6891C4">
              <w:rPr>
                <w:rFonts w:ascii="Arial" w:hAnsi="Arial" w:cs="Arial"/>
                <w:b/>
                <w:bCs/>
                <w:color w:val="000000" w:themeColor="text1"/>
              </w:rPr>
              <w:t>Lista de artículos a cotizar)</w:t>
            </w:r>
          </w:p>
        </w:tc>
      </w:tr>
      <w:tr w:rsidR="009462BD" w14:paraId="21C0F580" w14:textId="77777777" w:rsidTr="0E329715">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tbl>
            <w:tblPr>
              <w:tblW w:w="9411" w:type="dxa"/>
              <w:tblLayout w:type="fixed"/>
              <w:tblCellMar>
                <w:left w:w="70" w:type="dxa"/>
                <w:right w:w="70" w:type="dxa"/>
              </w:tblCellMar>
              <w:tblLook w:val="04A0" w:firstRow="1" w:lastRow="0" w:firstColumn="1" w:lastColumn="0" w:noHBand="0" w:noVBand="1"/>
            </w:tblPr>
            <w:tblGrid>
              <w:gridCol w:w="1391"/>
              <w:gridCol w:w="4300"/>
              <w:gridCol w:w="1400"/>
              <w:gridCol w:w="2320"/>
            </w:tblGrid>
            <w:tr w:rsidR="00787984" w:rsidRPr="00787984" w14:paraId="67B96A1D" w14:textId="77777777" w:rsidTr="0E329715">
              <w:trPr>
                <w:trHeight w:val="705"/>
              </w:trPr>
              <w:tc>
                <w:tcPr>
                  <w:tcW w:w="1391" w:type="dxa"/>
                  <w:tcBorders>
                    <w:top w:val="single" w:sz="8" w:space="0" w:color="auto"/>
                    <w:left w:val="single" w:sz="8" w:space="0" w:color="auto"/>
                    <w:bottom w:val="nil"/>
                    <w:right w:val="single" w:sz="8" w:space="0" w:color="auto"/>
                  </w:tcBorders>
                  <w:shd w:val="clear" w:color="auto" w:fill="FFD966" w:themeFill="accent4" w:themeFillTint="99"/>
                </w:tcPr>
                <w:p w14:paraId="336346E2" w14:textId="77777777" w:rsidR="00292E57" w:rsidRDefault="00292E57" w:rsidP="00787984">
                  <w:pPr>
                    <w:autoSpaceDE/>
                    <w:autoSpaceDN/>
                    <w:jc w:val="center"/>
                    <w:rPr>
                      <w:rFonts w:ascii="Arial" w:hAnsi="Arial" w:cs="Arial"/>
                      <w:b/>
                      <w:bCs/>
                      <w:color w:val="000000"/>
                      <w:sz w:val="16"/>
                      <w:szCs w:val="16"/>
                      <w:lang w:eastAsia="es-CO"/>
                    </w:rPr>
                  </w:pPr>
                </w:p>
                <w:p w14:paraId="2B4CCE06" w14:textId="33D95374" w:rsidR="00787984" w:rsidRPr="00787984" w:rsidRDefault="00292E57" w:rsidP="00787984">
                  <w:pPr>
                    <w:autoSpaceDE/>
                    <w:autoSpaceDN/>
                    <w:jc w:val="center"/>
                    <w:rPr>
                      <w:rFonts w:ascii="Arial" w:hAnsi="Arial" w:cs="Arial"/>
                      <w:b/>
                      <w:bCs/>
                      <w:color w:val="000000"/>
                      <w:sz w:val="16"/>
                      <w:szCs w:val="16"/>
                      <w:lang w:val="es-CO" w:eastAsia="es-CO"/>
                    </w:rPr>
                  </w:pPr>
                  <w:r w:rsidRPr="00292E57">
                    <w:rPr>
                      <w:rFonts w:ascii="Arial" w:hAnsi="Arial" w:cs="Arial"/>
                      <w:b/>
                      <w:bCs/>
                      <w:color w:val="000000"/>
                      <w:sz w:val="16"/>
                      <w:szCs w:val="16"/>
                      <w:lang w:eastAsia="es-CO"/>
                    </w:rPr>
                    <w:t>Código UNSPSC </w:t>
                  </w:r>
                </w:p>
              </w:tc>
              <w:tc>
                <w:tcPr>
                  <w:tcW w:w="4300" w:type="dxa"/>
                  <w:tcBorders>
                    <w:top w:val="single" w:sz="8" w:space="0" w:color="auto"/>
                    <w:left w:val="single" w:sz="8" w:space="0" w:color="auto"/>
                    <w:bottom w:val="nil"/>
                    <w:right w:val="single" w:sz="8" w:space="0" w:color="auto"/>
                  </w:tcBorders>
                  <w:shd w:val="clear" w:color="auto" w:fill="FFD966" w:themeFill="accent4" w:themeFillTint="99"/>
                  <w:vAlign w:val="center"/>
                  <w:hideMark/>
                </w:tcPr>
                <w:p w14:paraId="21781350" w14:textId="32BD82B9" w:rsidR="00787984" w:rsidRPr="00787984" w:rsidRDefault="00787984" w:rsidP="00787984">
                  <w:pPr>
                    <w:autoSpaceDE/>
                    <w:autoSpaceDN/>
                    <w:jc w:val="center"/>
                    <w:rPr>
                      <w:rFonts w:ascii="Arial" w:hAnsi="Arial" w:cs="Arial"/>
                      <w:b/>
                      <w:bCs/>
                      <w:color w:val="000000"/>
                      <w:sz w:val="16"/>
                      <w:szCs w:val="16"/>
                      <w:lang w:val="es-CO" w:eastAsia="es-CO"/>
                    </w:rPr>
                  </w:pPr>
                  <w:r w:rsidRPr="00787984">
                    <w:rPr>
                      <w:rFonts w:ascii="Arial" w:hAnsi="Arial" w:cs="Arial"/>
                      <w:b/>
                      <w:bCs/>
                      <w:color w:val="000000"/>
                      <w:sz w:val="16"/>
                      <w:szCs w:val="16"/>
                      <w:lang w:val="es-CO" w:eastAsia="es-CO"/>
                    </w:rPr>
                    <w:t>Descripción</w:t>
                  </w:r>
                </w:p>
              </w:tc>
              <w:tc>
                <w:tcPr>
                  <w:tcW w:w="1400" w:type="dxa"/>
                  <w:tcBorders>
                    <w:top w:val="single" w:sz="8" w:space="0" w:color="auto"/>
                    <w:left w:val="nil"/>
                    <w:bottom w:val="nil"/>
                    <w:right w:val="single" w:sz="8" w:space="0" w:color="auto"/>
                  </w:tcBorders>
                  <w:shd w:val="clear" w:color="auto" w:fill="FFD966" w:themeFill="accent4" w:themeFillTint="99"/>
                  <w:vAlign w:val="center"/>
                  <w:hideMark/>
                </w:tcPr>
                <w:p w14:paraId="1689B882" w14:textId="77777777" w:rsidR="00787984" w:rsidRPr="00787984" w:rsidRDefault="00787984" w:rsidP="00787984">
                  <w:pPr>
                    <w:autoSpaceDE/>
                    <w:autoSpaceDN/>
                    <w:jc w:val="center"/>
                    <w:rPr>
                      <w:rFonts w:ascii="Arial" w:hAnsi="Arial" w:cs="Arial"/>
                      <w:b/>
                      <w:bCs/>
                      <w:color w:val="000000"/>
                      <w:sz w:val="16"/>
                      <w:szCs w:val="16"/>
                      <w:lang w:val="es-CO" w:eastAsia="es-CO"/>
                    </w:rPr>
                  </w:pPr>
                  <w:r w:rsidRPr="00787984">
                    <w:rPr>
                      <w:rFonts w:ascii="Arial" w:hAnsi="Arial" w:cs="Arial"/>
                      <w:b/>
                      <w:bCs/>
                      <w:color w:val="000000"/>
                      <w:sz w:val="16"/>
                      <w:szCs w:val="16"/>
                      <w:lang w:val="es-CO" w:eastAsia="es-CO"/>
                    </w:rPr>
                    <w:t>Cantidad</w:t>
                  </w:r>
                </w:p>
              </w:tc>
              <w:tc>
                <w:tcPr>
                  <w:tcW w:w="2320" w:type="dxa"/>
                  <w:tcBorders>
                    <w:top w:val="single" w:sz="8" w:space="0" w:color="auto"/>
                    <w:left w:val="nil"/>
                    <w:bottom w:val="nil"/>
                    <w:right w:val="single" w:sz="8" w:space="0" w:color="auto"/>
                  </w:tcBorders>
                  <w:shd w:val="clear" w:color="auto" w:fill="FFD966" w:themeFill="accent4" w:themeFillTint="99"/>
                  <w:vAlign w:val="center"/>
                  <w:hideMark/>
                </w:tcPr>
                <w:p w14:paraId="3C7821E7" w14:textId="77777777" w:rsidR="00787984" w:rsidRPr="00787984" w:rsidRDefault="00787984" w:rsidP="00787984">
                  <w:pPr>
                    <w:autoSpaceDE/>
                    <w:autoSpaceDN/>
                    <w:jc w:val="center"/>
                    <w:rPr>
                      <w:rFonts w:ascii="Arial" w:hAnsi="Arial" w:cs="Arial"/>
                      <w:b/>
                      <w:bCs/>
                      <w:color w:val="000000"/>
                      <w:sz w:val="16"/>
                      <w:szCs w:val="16"/>
                      <w:lang w:val="es-CO" w:eastAsia="es-CO"/>
                    </w:rPr>
                  </w:pPr>
                  <w:r w:rsidRPr="00787984">
                    <w:rPr>
                      <w:rFonts w:ascii="Arial" w:hAnsi="Arial" w:cs="Arial"/>
                      <w:b/>
                      <w:bCs/>
                      <w:color w:val="000000"/>
                      <w:sz w:val="16"/>
                      <w:szCs w:val="16"/>
                      <w:lang w:val="es-CO" w:eastAsia="es-CO"/>
                    </w:rPr>
                    <w:t>Unidad de Medida</w:t>
                  </w:r>
                </w:p>
              </w:tc>
            </w:tr>
            <w:tr w:rsidR="0009080E" w:rsidRPr="00787984" w14:paraId="68BF38D5" w14:textId="77777777" w:rsidTr="0E329715">
              <w:trPr>
                <w:trHeight w:val="1964"/>
              </w:trPr>
              <w:tc>
                <w:tcPr>
                  <w:tcW w:w="1391" w:type="dxa"/>
                  <w:tcBorders>
                    <w:top w:val="single" w:sz="4" w:space="0" w:color="auto"/>
                    <w:left w:val="single" w:sz="4" w:space="0" w:color="auto"/>
                    <w:bottom w:val="single" w:sz="4" w:space="0" w:color="auto"/>
                    <w:right w:val="single" w:sz="4" w:space="0" w:color="auto"/>
                  </w:tcBorders>
                  <w:shd w:val="clear" w:color="auto" w:fill="FFFFFF" w:themeFill="background1"/>
                </w:tcPr>
                <w:p w14:paraId="2C0D81ED" w14:textId="77777777" w:rsidR="0009080E" w:rsidRDefault="0009080E" w:rsidP="0009080E">
                  <w:pPr>
                    <w:autoSpaceDE/>
                    <w:autoSpaceDN/>
                    <w:jc w:val="center"/>
                    <w:rPr>
                      <w:rFonts w:ascii="Arial" w:hAnsi="Arial" w:cs="Arial"/>
                      <w:color w:val="000000"/>
                      <w:lang w:val="es-CO" w:eastAsia="es-CO"/>
                    </w:rPr>
                  </w:pPr>
                </w:p>
                <w:p w14:paraId="7E32794A" w14:textId="0307478C" w:rsidR="0009080E" w:rsidRPr="00787984" w:rsidRDefault="0009080E" w:rsidP="0009080E">
                  <w:pPr>
                    <w:autoSpaceDE/>
                    <w:autoSpaceDN/>
                    <w:jc w:val="center"/>
                    <w:rPr>
                      <w:rFonts w:ascii="Arial" w:hAnsi="Arial" w:cs="Arial"/>
                      <w:color w:val="000000"/>
                      <w:lang w:val="es-CO" w:eastAsia="es-CO"/>
                    </w:rPr>
                  </w:pPr>
                </w:p>
              </w:tc>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28DA83" w14:textId="55816D53" w:rsidR="0009080E" w:rsidRPr="00787984" w:rsidRDefault="0009080E" w:rsidP="0009080E">
                  <w:pPr>
                    <w:autoSpaceDE/>
                    <w:autoSpaceDN/>
                    <w:jc w:val="center"/>
                    <w:rPr>
                      <w:rFonts w:ascii="Arial" w:hAnsi="Arial" w:cs="Arial"/>
                      <w:color w:val="000000"/>
                      <w:lang w:val="es-CO" w:eastAsia="es-CO"/>
                    </w:rPr>
                  </w:pPr>
                  <w:r>
                    <w:rPr>
                      <w:rFonts w:ascii="Arial" w:hAnsi="Arial" w:cs="Arial"/>
                      <w:color w:val="000000"/>
                    </w:rPr>
                    <w:br/>
                  </w:r>
                  <w:r>
                    <w:rPr>
                      <w:rFonts w:ascii="Arial" w:hAnsi="Arial" w:cs="Arial"/>
                      <w:color w:val="000000"/>
                    </w:rPr>
                    <w:br/>
                    <w:t>Item 1 - Renovación del licenciamiento Veeam Data Platform Advanced Universal Subscription License correspondiente a diez (10) licencias equivalentes a cien (100) instancias, incluyendo soporte Production (24/7), actualizaciones y mantenimiento-</w:t>
                  </w:r>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D53B6B8" w14:textId="3AF911C9" w:rsidR="0009080E" w:rsidRPr="00787984" w:rsidRDefault="0009080E" w:rsidP="0009080E">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959699" w14:textId="38873CAA" w:rsidR="0009080E" w:rsidRPr="00787984" w:rsidRDefault="0009080E" w:rsidP="0009080E">
                  <w:pPr>
                    <w:autoSpaceDE/>
                    <w:autoSpaceDN/>
                    <w:jc w:val="center"/>
                    <w:rPr>
                      <w:rFonts w:ascii="Arial" w:hAnsi="Arial" w:cs="Arial"/>
                      <w:color w:val="000000"/>
                      <w:sz w:val="16"/>
                      <w:szCs w:val="16"/>
                      <w:lang w:val="es-CO" w:eastAsia="es-CO"/>
                    </w:rPr>
                  </w:pPr>
                  <w:r>
                    <w:rPr>
                      <w:rFonts w:ascii="Arial" w:hAnsi="Arial" w:cs="Arial"/>
                      <w:color w:val="000000"/>
                      <w:sz w:val="16"/>
                      <w:szCs w:val="16"/>
                    </w:rPr>
                    <w:t>año</w:t>
                  </w:r>
                </w:p>
              </w:tc>
            </w:tr>
            <w:tr w:rsidR="0009080E" w:rsidRPr="00787984" w14:paraId="4CB0D414" w14:textId="77777777" w:rsidTr="0E329715">
              <w:trPr>
                <w:trHeight w:val="1964"/>
              </w:trPr>
              <w:tc>
                <w:tcPr>
                  <w:tcW w:w="1391" w:type="dxa"/>
                  <w:tcBorders>
                    <w:top w:val="single" w:sz="4" w:space="0" w:color="auto"/>
                    <w:left w:val="single" w:sz="4" w:space="0" w:color="auto"/>
                    <w:bottom w:val="single" w:sz="4" w:space="0" w:color="auto"/>
                    <w:right w:val="single" w:sz="4" w:space="0" w:color="auto"/>
                  </w:tcBorders>
                  <w:shd w:val="clear" w:color="auto" w:fill="FFFFFF" w:themeFill="background1"/>
                </w:tcPr>
                <w:p w14:paraId="08CC8B35" w14:textId="77777777" w:rsidR="0009080E" w:rsidRDefault="0009080E" w:rsidP="0009080E">
                  <w:pPr>
                    <w:autoSpaceDE/>
                    <w:autoSpaceDN/>
                    <w:jc w:val="center"/>
                    <w:rPr>
                      <w:rFonts w:ascii="Arial" w:hAnsi="Arial" w:cs="Arial"/>
                      <w:color w:val="000000"/>
                      <w:lang w:val="es-CO" w:eastAsia="es-CO"/>
                    </w:rPr>
                  </w:pPr>
                </w:p>
              </w:tc>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534AA" w14:textId="242CE40A" w:rsidR="0009080E" w:rsidRPr="009865B8" w:rsidRDefault="0009080E" w:rsidP="0009080E">
                  <w:pPr>
                    <w:autoSpaceDE/>
                    <w:autoSpaceDN/>
                    <w:jc w:val="center"/>
                    <w:rPr>
                      <w:rFonts w:ascii="Arial" w:hAnsi="Arial" w:cs="Arial"/>
                      <w:color w:val="000000"/>
                      <w:highlight w:val="red"/>
                      <w:lang w:val="es-CO" w:eastAsia="es-CO"/>
                    </w:rPr>
                  </w:pPr>
                  <w:r>
                    <w:rPr>
                      <w:rFonts w:ascii="Arial" w:hAnsi="Arial" w:cs="Arial"/>
                      <w:color w:val="000000"/>
                    </w:rPr>
                    <w:t>Item 2 - Adquisición  del licenciamiento  Veeam Data Platform Advanced Universal Subscription License, correspondiente a cinco (5) licencias equivalentes a cincuenta (50) instancias, incluyendo soporte Production (24/7), actualizaciones y mantenimiento durante la vigencia.</w:t>
                  </w:r>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tcPr>
                <w:p w14:paraId="24C23161" w14:textId="37FBCE2E" w:rsidR="0009080E" w:rsidRPr="00787984" w:rsidRDefault="0009080E" w:rsidP="0009080E">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sz="4" w:space="0" w:color="auto"/>
                    <w:left w:val="nil"/>
                    <w:bottom w:val="single" w:sz="4" w:space="0" w:color="auto"/>
                    <w:right w:val="single" w:sz="4" w:space="0" w:color="auto"/>
                  </w:tcBorders>
                  <w:shd w:val="clear" w:color="auto" w:fill="FFFFFF" w:themeFill="background1"/>
                  <w:noWrap/>
                  <w:vAlign w:val="center"/>
                </w:tcPr>
                <w:p w14:paraId="48ED24FD" w14:textId="6EE4E487" w:rsidR="0009080E" w:rsidRPr="00787984" w:rsidRDefault="0009080E" w:rsidP="0009080E">
                  <w:pPr>
                    <w:autoSpaceDE/>
                    <w:autoSpaceDN/>
                    <w:jc w:val="center"/>
                    <w:rPr>
                      <w:rFonts w:ascii="Arial" w:hAnsi="Arial" w:cs="Arial"/>
                      <w:color w:val="000000"/>
                      <w:sz w:val="16"/>
                      <w:szCs w:val="16"/>
                      <w:lang w:val="es-CO" w:eastAsia="es-CO"/>
                    </w:rPr>
                  </w:pPr>
                  <w:r>
                    <w:rPr>
                      <w:rFonts w:ascii="Arial" w:hAnsi="Arial" w:cs="Arial"/>
                      <w:color w:val="000000"/>
                      <w:sz w:val="16"/>
                      <w:szCs w:val="16"/>
                    </w:rPr>
                    <w:t>año</w:t>
                  </w:r>
                </w:p>
              </w:tc>
            </w:tr>
            <w:tr w:rsidR="0009080E" w:rsidRPr="00787984" w14:paraId="38E37ADD" w14:textId="77777777" w:rsidTr="0E329715">
              <w:trPr>
                <w:trHeight w:val="1964"/>
              </w:trPr>
              <w:tc>
                <w:tcPr>
                  <w:tcW w:w="1391" w:type="dxa"/>
                  <w:tcBorders>
                    <w:top w:val="single" w:sz="4" w:space="0" w:color="auto"/>
                    <w:left w:val="single" w:sz="4" w:space="0" w:color="auto"/>
                    <w:bottom w:val="single" w:sz="4" w:space="0" w:color="auto"/>
                    <w:right w:val="single" w:sz="4" w:space="0" w:color="auto"/>
                  </w:tcBorders>
                  <w:shd w:val="clear" w:color="auto" w:fill="FFFFFF" w:themeFill="background1"/>
                </w:tcPr>
                <w:p w14:paraId="03EECF7F" w14:textId="77777777" w:rsidR="0009080E" w:rsidRDefault="0009080E" w:rsidP="0009080E">
                  <w:pPr>
                    <w:autoSpaceDE/>
                    <w:autoSpaceDN/>
                    <w:jc w:val="center"/>
                    <w:rPr>
                      <w:rFonts w:ascii="Arial" w:hAnsi="Arial" w:cs="Arial"/>
                      <w:color w:val="000000"/>
                      <w:lang w:val="es-CO" w:eastAsia="es-CO"/>
                    </w:rPr>
                  </w:pPr>
                </w:p>
              </w:tc>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AF3DB" w14:textId="5E20050E" w:rsidR="0009080E" w:rsidRPr="0E329715" w:rsidRDefault="0009080E" w:rsidP="0009080E">
                  <w:pPr>
                    <w:autoSpaceDE/>
                    <w:autoSpaceDN/>
                    <w:jc w:val="center"/>
                    <w:rPr>
                      <w:rFonts w:ascii="Arial" w:hAnsi="Arial" w:cs="Arial"/>
                      <w:color w:val="000000" w:themeColor="text1"/>
                      <w:lang w:val="es-CO" w:eastAsia="es-CO"/>
                    </w:rPr>
                  </w:pPr>
                  <w:r>
                    <w:rPr>
                      <w:rFonts w:ascii="Arial" w:hAnsi="Arial" w:cs="Arial"/>
                      <w:color w:val="000000"/>
                    </w:rPr>
                    <w:t>Item 3 - Adquisición e integración de un (1) sistema de almacenamiento de propósito específico para backup de marca Exagrid, para ampliar la plataforma actualmente implementada en la Entidad. La solución deberá integrarse con el sistema existente y operar bajo arquitectura scale-out, permitiendo crecimiento sin degradación de rendimiento. Debe incluir mecanismos de inmutabilidad, deduplicación y habilitar un esquema orientado a Disaster Recovery. Incluye soporte y garantía por un (1) año.</w:t>
                  </w:r>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tcPr>
                <w:p w14:paraId="028A05A9" w14:textId="0D6EC73A" w:rsidR="0009080E" w:rsidRDefault="0009080E" w:rsidP="0009080E">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sz="4" w:space="0" w:color="auto"/>
                    <w:left w:val="nil"/>
                    <w:bottom w:val="single" w:sz="4" w:space="0" w:color="auto"/>
                    <w:right w:val="single" w:sz="4" w:space="0" w:color="auto"/>
                  </w:tcBorders>
                  <w:shd w:val="clear" w:color="auto" w:fill="FFFFFF" w:themeFill="background1"/>
                  <w:noWrap/>
                  <w:vAlign w:val="center"/>
                </w:tcPr>
                <w:p w14:paraId="0407C37E" w14:textId="6DDDA714" w:rsidR="0009080E" w:rsidRDefault="0009080E" w:rsidP="0009080E">
                  <w:pPr>
                    <w:autoSpaceDE/>
                    <w:autoSpaceDN/>
                    <w:jc w:val="center"/>
                    <w:rPr>
                      <w:rFonts w:ascii="Arial" w:hAnsi="Arial" w:cs="Arial"/>
                      <w:color w:val="000000"/>
                      <w:sz w:val="16"/>
                      <w:szCs w:val="16"/>
                      <w:lang w:val="es-CO" w:eastAsia="es-CO"/>
                    </w:rPr>
                  </w:pPr>
                  <w:r>
                    <w:rPr>
                      <w:rFonts w:ascii="Arial" w:hAnsi="Arial" w:cs="Arial"/>
                      <w:color w:val="000000"/>
                      <w:sz w:val="16"/>
                      <w:szCs w:val="16"/>
                    </w:rPr>
                    <w:t>Unidad</w:t>
                  </w:r>
                </w:p>
              </w:tc>
            </w:tr>
            <w:tr w:rsidR="0009080E" w:rsidRPr="00787984" w14:paraId="1D9F8CCF" w14:textId="77777777" w:rsidTr="0E329715">
              <w:trPr>
                <w:trHeight w:val="1964"/>
              </w:trPr>
              <w:tc>
                <w:tcPr>
                  <w:tcW w:w="1391" w:type="dxa"/>
                  <w:tcBorders>
                    <w:top w:val="single" w:sz="4" w:space="0" w:color="auto"/>
                    <w:left w:val="single" w:sz="4" w:space="0" w:color="auto"/>
                    <w:bottom w:val="single" w:sz="4" w:space="0" w:color="auto"/>
                    <w:right w:val="single" w:sz="4" w:space="0" w:color="auto"/>
                  </w:tcBorders>
                  <w:shd w:val="clear" w:color="auto" w:fill="FFFFFF" w:themeFill="background1"/>
                </w:tcPr>
                <w:p w14:paraId="25A2700A" w14:textId="77777777" w:rsidR="0009080E" w:rsidRDefault="0009080E" w:rsidP="0009080E">
                  <w:pPr>
                    <w:autoSpaceDE/>
                    <w:autoSpaceDN/>
                    <w:jc w:val="center"/>
                    <w:rPr>
                      <w:rFonts w:ascii="Arial" w:hAnsi="Arial" w:cs="Arial"/>
                      <w:color w:val="000000"/>
                      <w:lang w:val="es-CO" w:eastAsia="es-CO"/>
                    </w:rPr>
                  </w:pPr>
                </w:p>
              </w:tc>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0EF8B" w14:textId="6B5F8E25" w:rsidR="0009080E" w:rsidRPr="0E329715" w:rsidRDefault="0009080E" w:rsidP="0009080E">
                  <w:pPr>
                    <w:autoSpaceDE/>
                    <w:autoSpaceDN/>
                    <w:jc w:val="center"/>
                    <w:rPr>
                      <w:rFonts w:ascii="Arial" w:hAnsi="Arial" w:cs="Arial"/>
                      <w:color w:val="000000" w:themeColor="text1"/>
                      <w:lang w:val="es-CO" w:eastAsia="es-CO"/>
                    </w:rPr>
                  </w:pPr>
                  <w:r>
                    <w:rPr>
                      <w:rFonts w:ascii="Arial" w:hAnsi="Arial" w:cs="Arial"/>
                      <w:color w:val="000000"/>
                    </w:rPr>
                    <w:t>Item 4 - Anexo Técnico - Servicios profesionales para  la instalación, configuración, integración, pruebas y puesta en marcha de la solución de respaldo  así como del dispositivo de almacenamiento.</w:t>
                  </w:r>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tcPr>
                <w:p w14:paraId="15E2A561" w14:textId="4BDD003A" w:rsidR="0009080E" w:rsidRDefault="0009080E" w:rsidP="0009080E">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sz="4" w:space="0" w:color="auto"/>
                    <w:left w:val="nil"/>
                    <w:bottom w:val="single" w:sz="4" w:space="0" w:color="auto"/>
                    <w:right w:val="single" w:sz="4" w:space="0" w:color="auto"/>
                  </w:tcBorders>
                  <w:shd w:val="clear" w:color="auto" w:fill="FFFFFF" w:themeFill="background1"/>
                  <w:noWrap/>
                  <w:vAlign w:val="center"/>
                </w:tcPr>
                <w:p w14:paraId="32EF33B6" w14:textId="785E825D" w:rsidR="0009080E" w:rsidRDefault="0009080E" w:rsidP="0009080E">
                  <w:pPr>
                    <w:autoSpaceDE/>
                    <w:autoSpaceDN/>
                    <w:jc w:val="center"/>
                    <w:rPr>
                      <w:rFonts w:ascii="Arial" w:hAnsi="Arial" w:cs="Arial"/>
                      <w:color w:val="000000"/>
                      <w:sz w:val="16"/>
                      <w:szCs w:val="16"/>
                      <w:lang w:val="es-CO" w:eastAsia="es-CO"/>
                    </w:rPr>
                  </w:pPr>
                  <w:r>
                    <w:rPr>
                      <w:rFonts w:ascii="Arial" w:hAnsi="Arial" w:cs="Arial"/>
                      <w:color w:val="000000"/>
                      <w:sz w:val="16"/>
                      <w:szCs w:val="16"/>
                    </w:rPr>
                    <w:t>Global</w:t>
                  </w:r>
                </w:p>
              </w:tc>
            </w:tr>
          </w:tbl>
          <w:p w14:paraId="430B40C7" w14:textId="77777777" w:rsidR="009462BD" w:rsidRPr="0094194B" w:rsidRDefault="009462BD" w:rsidP="009462BD">
            <w:pPr>
              <w:spacing w:before="120" w:after="120"/>
              <w:jc w:val="center"/>
              <w:rPr>
                <w:rFonts w:ascii="Arial" w:hAnsi="Arial" w:cs="Arial"/>
                <w:b/>
                <w:bCs/>
                <w:color w:val="000000"/>
                <w:highlight w:val="green"/>
                <w:lang w:val="es-CO"/>
              </w:rPr>
            </w:pPr>
          </w:p>
        </w:tc>
      </w:tr>
      <w:tr w:rsidR="005C76F4" w14:paraId="28B28844" w14:textId="77777777" w:rsidTr="0E329715">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108DBDAE" w14:textId="585CF795" w:rsidR="005C76F4" w:rsidRPr="009462BD" w:rsidRDefault="005C76F4">
            <w:pPr>
              <w:spacing w:before="120" w:after="120"/>
              <w:jc w:val="center"/>
              <w:rPr>
                <w:rFonts w:ascii="Arial" w:hAnsi="Arial" w:cs="Arial"/>
                <w:b/>
                <w:bCs/>
                <w:color w:val="000000"/>
              </w:rPr>
            </w:pPr>
            <w:r>
              <w:rPr>
                <w:rFonts w:ascii="Arial" w:hAnsi="Arial" w:cs="Arial"/>
                <w:b/>
                <w:bCs/>
                <w:color w:val="000000"/>
              </w:rPr>
              <w:t xml:space="preserve">6. Obligaciones Generales </w:t>
            </w:r>
          </w:p>
        </w:tc>
      </w:tr>
      <w:tr w:rsidR="005C76F4" w14:paraId="0D2254B8" w14:textId="77777777" w:rsidTr="0E329715">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60B0B837" w14:textId="77777777" w:rsidR="00372C80" w:rsidRPr="00FC0A08" w:rsidRDefault="00372C80" w:rsidP="00372C80">
            <w:pPr>
              <w:pStyle w:val="pf0"/>
              <w:rPr>
                <w:rFonts w:ascii="Arial" w:hAnsi="Arial" w:cs="Arial"/>
                <w:sz w:val="19"/>
                <w:szCs w:val="19"/>
              </w:rPr>
            </w:pPr>
            <w:r w:rsidRPr="00FC0A08">
              <w:rPr>
                <w:rStyle w:val="cf01"/>
                <w:rFonts w:ascii="Arial" w:hAnsi="Arial" w:cs="Arial"/>
                <w:sz w:val="19"/>
                <w:szCs w:val="19"/>
              </w:rPr>
              <w:t xml:space="preserve">Además de las obligaciones inherentes a la naturaleza y esencia del presente contrato, EL CONTRATISTA se obliga a: </w:t>
            </w:r>
          </w:p>
          <w:p w14:paraId="3DE39C72" w14:textId="5960C5BF" w:rsidR="00372C80" w:rsidRPr="00FC0A08" w:rsidRDefault="00372C80" w:rsidP="00C41E22">
            <w:pPr>
              <w:pStyle w:val="pf0"/>
              <w:numPr>
                <w:ilvl w:val="0"/>
                <w:numId w:val="5"/>
              </w:numPr>
              <w:jc w:val="both"/>
              <w:rPr>
                <w:rStyle w:val="cf01"/>
                <w:rFonts w:ascii="Arial" w:hAnsi="Arial" w:cs="Arial"/>
                <w:sz w:val="19"/>
                <w:szCs w:val="19"/>
              </w:rPr>
            </w:pPr>
            <w:r w:rsidRPr="20354EE1">
              <w:rPr>
                <w:rStyle w:val="cf01"/>
                <w:rFonts w:ascii="Arial" w:hAnsi="Arial" w:cs="Arial"/>
                <w:sz w:val="19"/>
                <w:szCs w:val="19"/>
              </w:rPr>
              <w:t xml:space="preserve">Cumplir el objeto del contrato con plena autonomía técnica, administrativa y financiera, bajo su responsabilidad en las condiciones de calidad y oportunidad, de conformidad con la oferta presentada, las especificaciones técnicas, con sus respectivas adendas y los demás documentos que hagan parte integral del mismo. </w:t>
            </w:r>
          </w:p>
          <w:p w14:paraId="5FF58A78" w14:textId="77777777" w:rsidR="00372C80" w:rsidRPr="00FC0A08" w:rsidRDefault="00372C80" w:rsidP="00C41E22">
            <w:pPr>
              <w:pStyle w:val="pf0"/>
              <w:numPr>
                <w:ilvl w:val="0"/>
                <w:numId w:val="5"/>
              </w:numPr>
              <w:jc w:val="both"/>
              <w:rPr>
                <w:rStyle w:val="cf01"/>
                <w:rFonts w:ascii="Arial" w:hAnsi="Arial" w:cs="Arial"/>
                <w:sz w:val="19"/>
                <w:szCs w:val="19"/>
              </w:rPr>
            </w:pPr>
            <w:r w:rsidRPr="00FC0A08">
              <w:rPr>
                <w:rStyle w:val="cf01"/>
                <w:rFonts w:ascii="Arial" w:hAnsi="Arial" w:cs="Arial"/>
                <w:sz w:val="19"/>
                <w:szCs w:val="19"/>
              </w:rPr>
              <w:t xml:space="preserve">Contratar, conforme a lo dispuesto en la propuesta presentada, bajo su absoluta responsabilidad, el personal suficiente e idóneo que sea necesario para la cabal ejecución del objeto de este contrato. </w:t>
            </w:r>
          </w:p>
          <w:p w14:paraId="69CDFB40"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Adelantar los trámites y cumplir los requisitos necesarios para la oportuna legalización y ejecución del contrato dentro de los plazos establecidos, suscribiendo oportunamente el acta de inicio del contrato, las modificaciones a que haya lugar y el acta de liquidación de este. </w:t>
            </w:r>
          </w:p>
          <w:p w14:paraId="1E2CC867"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lastRenderedPageBreak/>
              <w:t xml:space="preserve">Atender y responder por su cuenta y riesgo, por los accidentes personales y eventualidades que le ocurran al personal que desarrolla el objeto del contrato. </w:t>
            </w:r>
          </w:p>
          <w:p w14:paraId="3710DE73"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Acreditar mensualmente el pago al sistema de seguridad social integral y aportes parafiscales si es del caso, de conformidad con la normatividad vigente aplicable. </w:t>
            </w:r>
          </w:p>
          <w:p w14:paraId="1D32C31D"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Obrar con lealtad y buena fe en las distintas etapas contractuales, evitando dilaciones, malentendidos y entorpecimientos durante la ejecución del contrato. </w:t>
            </w:r>
          </w:p>
          <w:p w14:paraId="3F73E123"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Suscribir las actas que resulten con ocasión y ejecución del contrato. </w:t>
            </w:r>
          </w:p>
          <w:p w14:paraId="5B90DEFE"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Acatar y aplicar de manera diligente las observaciones, lineamientos y recomendaciones impartidas por el supervisor del contrato del Ministerio de Minas y Energía. </w:t>
            </w:r>
          </w:p>
          <w:p w14:paraId="5FC7A9F6"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Reportar de manera inmediata al supervisor del contrato del Ministerio de Minas y Energía, cualquier novedad o anomalía que pueda afectar la ejecución del contrato. </w:t>
            </w:r>
          </w:p>
          <w:p w14:paraId="09D02D98"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Cumplir con las normas de seguridad industrial aplicables, durante la ejecución del contrato. </w:t>
            </w:r>
          </w:p>
          <w:p w14:paraId="1271D0ED"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 Cumplir con los estándares mínimos de seguridad y salud en el trabajo según la RESOLUCIÓN 0312 DE 2019, “por la cual se define los Estándares Mínimos del Sistema de Gestión de la Seguridad y Salud en el Trabajo” y/o de aquellas normas que la sustituyan, modifiquen o adicionen. </w:t>
            </w:r>
          </w:p>
          <w:p w14:paraId="3368CA1F"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Guardar total reserva de la información que por razón de sus obligaciones y desarrollo de sus actividades obtenga. Esta es de propiedad del del Ministerio de Minas y Energía y sólo por expreso requerimiento de autoridad competente podrá ser divulgada, así como no utilizar documentos y/o información suministrada por el Ministerio para fines distintos a los del objeto contractual. </w:t>
            </w:r>
          </w:p>
          <w:p w14:paraId="561EDFAD"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Responder civil y penalmente por sus acciones y omisiones en la actuación contractual en los términos de la ley. </w:t>
            </w:r>
          </w:p>
          <w:p w14:paraId="7977D692"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 Constituir las garantías requeridas por el Ministerio y mantenerlas vigentes durante la ejecución del contrato, así como realizar las modificaciones que se presenten en la ejecución del mismo. </w:t>
            </w:r>
          </w:p>
          <w:p w14:paraId="056FA05F"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Cumplir con la responsabilidad administrativa del personal que tendrá a su cargo para llevar a cabo las tareas encomendadas respondiendo por los aportes parafiscales, seguros, EPS, ARL, cesantías y demás costos que implica la contratación del personal en Colombia (Ley 100 de 1993, Ley 797 de 2003, Ley 789 de 2002 y demás normas concordantes) y/o de aquellas normas que la sustituyan, modifiquen o adicionen. El contratista entiende que no existirá vínculo laboral alguno entre el MME y el personal que el contratista designe para el cumplimiento del objeto contractual. </w:t>
            </w:r>
          </w:p>
          <w:p w14:paraId="2667FD68" w14:textId="77777777" w:rsidR="00372C80" w:rsidRPr="00FC0A08" w:rsidRDefault="00372C80" w:rsidP="00E53E49">
            <w:pPr>
              <w:pStyle w:val="pf0"/>
              <w:numPr>
                <w:ilvl w:val="0"/>
                <w:numId w:val="5"/>
              </w:numPr>
              <w:rPr>
                <w:rFonts w:ascii="Arial" w:hAnsi="Arial" w:cs="Arial"/>
                <w:sz w:val="19"/>
                <w:szCs w:val="19"/>
              </w:rPr>
            </w:pPr>
            <w:r w:rsidRPr="00FC0A08">
              <w:rPr>
                <w:rStyle w:val="cf01"/>
                <w:rFonts w:ascii="Arial" w:hAnsi="Arial" w:cs="Arial"/>
                <w:sz w:val="19"/>
                <w:szCs w:val="19"/>
              </w:rPr>
              <w:t xml:space="preserve">Garantizar el cabal cumplimiento de las normas que se deriven de la naturaleza del objeto contractual, así como las de seguridad industrial y demás normas indicadas en casos de contingencia. </w:t>
            </w:r>
          </w:p>
          <w:p w14:paraId="7E714EA7" w14:textId="77777777" w:rsidR="00372C80" w:rsidRPr="00FC0A08" w:rsidRDefault="00372C80" w:rsidP="00E53E49">
            <w:pPr>
              <w:pStyle w:val="pf0"/>
              <w:numPr>
                <w:ilvl w:val="0"/>
                <w:numId w:val="5"/>
              </w:numPr>
              <w:rPr>
                <w:rFonts w:ascii="Arial" w:hAnsi="Arial" w:cs="Arial"/>
                <w:sz w:val="19"/>
                <w:szCs w:val="19"/>
              </w:rPr>
            </w:pPr>
            <w:r w:rsidRPr="00FC0A08">
              <w:rPr>
                <w:rStyle w:val="cf01"/>
                <w:rFonts w:ascii="Arial" w:hAnsi="Arial" w:cs="Arial"/>
                <w:sz w:val="19"/>
                <w:szCs w:val="19"/>
              </w:rPr>
              <w:t xml:space="preserve"> Dar cumplimiento a lo establecido en la Directiva Presidencial 09 de 2020 “LINEAMIENTOS PARA EL PAGO A LOS PROVEEDORES DEL ESTADO” y/o de aquella que la sustituya, modifique o adicione. </w:t>
            </w:r>
          </w:p>
          <w:p w14:paraId="5BE34EA2" w14:textId="77777777" w:rsidR="00372C80" w:rsidRPr="00120F2D" w:rsidRDefault="00372C80" w:rsidP="00E53E49">
            <w:pPr>
              <w:pStyle w:val="pf0"/>
              <w:numPr>
                <w:ilvl w:val="0"/>
                <w:numId w:val="5"/>
              </w:numPr>
              <w:rPr>
                <w:rFonts w:ascii="Arial" w:hAnsi="Arial" w:cs="Arial"/>
                <w:sz w:val="20"/>
                <w:szCs w:val="20"/>
              </w:rPr>
            </w:pPr>
            <w:r w:rsidRPr="00FC0A08">
              <w:rPr>
                <w:rStyle w:val="cf01"/>
                <w:rFonts w:ascii="Arial" w:hAnsi="Arial" w:cs="Arial"/>
                <w:sz w:val="19"/>
                <w:szCs w:val="19"/>
              </w:rPr>
              <w:t>Las demás inherentes al objeto y a la naturaleza del contrato y aquellas indicadas por el Supervisor para el cabal cumplimiento del objeto del contrato.</w:t>
            </w:r>
            <w:r>
              <w:rPr>
                <w:rStyle w:val="cf01"/>
              </w:rPr>
              <w:t xml:space="preserve"> </w:t>
            </w:r>
          </w:p>
          <w:p w14:paraId="5881F860" w14:textId="77777777" w:rsidR="005C76F4" w:rsidRPr="00372C80" w:rsidRDefault="005C76F4" w:rsidP="00372C80">
            <w:pPr>
              <w:spacing w:before="120" w:after="120"/>
              <w:rPr>
                <w:rFonts w:ascii="Arial" w:hAnsi="Arial" w:cs="Arial"/>
                <w:b/>
                <w:bCs/>
                <w:color w:val="000000"/>
                <w:lang w:val="es-CO"/>
              </w:rPr>
            </w:pPr>
          </w:p>
        </w:tc>
      </w:tr>
      <w:tr w:rsidR="005C76F4" w14:paraId="36033050" w14:textId="77777777" w:rsidTr="0E329715">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43D3F8F9" w14:textId="3CF7F419" w:rsidR="005C76F4" w:rsidRPr="009462BD" w:rsidRDefault="005C76F4" w:rsidP="009462BD">
            <w:pPr>
              <w:spacing w:before="120" w:after="120"/>
              <w:jc w:val="center"/>
              <w:rPr>
                <w:rFonts w:ascii="Arial" w:hAnsi="Arial" w:cs="Arial"/>
                <w:b/>
                <w:bCs/>
                <w:color w:val="000000"/>
              </w:rPr>
            </w:pPr>
            <w:r>
              <w:rPr>
                <w:rFonts w:ascii="Arial" w:hAnsi="Arial" w:cs="Arial"/>
                <w:b/>
                <w:bCs/>
                <w:color w:val="000000"/>
              </w:rPr>
              <w:t>7.Obligaciones específicas</w:t>
            </w:r>
          </w:p>
        </w:tc>
      </w:tr>
      <w:tr w:rsidR="005C76F4" w14:paraId="3ED96BD2" w14:textId="77777777" w:rsidTr="0E329715">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257A1FF4" w14:textId="77777777" w:rsidR="00964AB8" w:rsidRPr="00974766" w:rsidRDefault="00964AB8" w:rsidP="652E545A">
            <w:pPr>
              <w:pStyle w:val="Default"/>
              <w:jc w:val="both"/>
              <w:rPr>
                <w:rFonts w:ascii="Arial" w:hAnsi="Arial" w:cs="Arial"/>
                <w:color w:val="auto"/>
                <w:sz w:val="20"/>
                <w:szCs w:val="20"/>
              </w:rPr>
            </w:pPr>
          </w:p>
          <w:p w14:paraId="296403C2" w14:textId="2A6EB67B" w:rsidR="0076424D" w:rsidRPr="00974766" w:rsidRDefault="00286F4E" w:rsidP="00E53E49">
            <w:pPr>
              <w:pStyle w:val="Default"/>
              <w:numPr>
                <w:ilvl w:val="0"/>
                <w:numId w:val="6"/>
              </w:numPr>
              <w:jc w:val="both"/>
              <w:rPr>
                <w:rFonts w:ascii="Arial" w:hAnsi="Arial" w:cs="Arial"/>
                <w:sz w:val="20"/>
                <w:szCs w:val="20"/>
              </w:rPr>
            </w:pPr>
            <w:r w:rsidRPr="00974766">
              <w:rPr>
                <w:rFonts w:ascii="Arial" w:hAnsi="Arial" w:cs="Arial"/>
                <w:sz w:val="20"/>
                <w:szCs w:val="20"/>
              </w:rPr>
              <w:t>Presentar dentro de los primeros cinco (5) días a la iniciación del contrato el plan de trabajo, equipo de trabajo</w:t>
            </w:r>
            <w:r w:rsidR="40857963" w:rsidRPr="00974766">
              <w:rPr>
                <w:rFonts w:ascii="Arial" w:hAnsi="Arial" w:cs="Arial"/>
                <w:sz w:val="20"/>
                <w:szCs w:val="20"/>
              </w:rPr>
              <w:t xml:space="preserve">, </w:t>
            </w:r>
            <w:r w:rsidR="18611EC2" w:rsidRPr="00974766">
              <w:rPr>
                <w:rFonts w:ascii="Arial" w:hAnsi="Arial" w:cs="Arial"/>
                <w:sz w:val="20"/>
                <w:szCs w:val="20"/>
              </w:rPr>
              <w:t>matriz</w:t>
            </w:r>
            <w:r w:rsidR="40857963" w:rsidRPr="00974766">
              <w:rPr>
                <w:rFonts w:ascii="Arial" w:hAnsi="Arial" w:cs="Arial"/>
                <w:sz w:val="20"/>
                <w:szCs w:val="20"/>
              </w:rPr>
              <w:t xml:space="preserve"> de escalamiento</w:t>
            </w:r>
            <w:r w:rsidRPr="00974766">
              <w:rPr>
                <w:rFonts w:ascii="Arial" w:hAnsi="Arial" w:cs="Arial"/>
                <w:sz w:val="20"/>
                <w:szCs w:val="20"/>
              </w:rPr>
              <w:t xml:space="preserve"> y demás sustentos descritos en el</w:t>
            </w:r>
            <w:r w:rsidR="100A3BA0" w:rsidRPr="00974766">
              <w:rPr>
                <w:rFonts w:ascii="Arial" w:hAnsi="Arial" w:cs="Arial"/>
                <w:sz w:val="20"/>
                <w:szCs w:val="20"/>
              </w:rPr>
              <w:t xml:space="preserve"> formato</w:t>
            </w:r>
            <w:r w:rsidRPr="00974766">
              <w:rPr>
                <w:rFonts w:ascii="Arial" w:hAnsi="Arial" w:cs="Arial"/>
                <w:sz w:val="20"/>
                <w:szCs w:val="20"/>
              </w:rPr>
              <w:t xml:space="preserve"> </w:t>
            </w:r>
            <w:r w:rsidR="6CD31A83" w:rsidRPr="00974766">
              <w:rPr>
                <w:rFonts w:ascii="Arial" w:hAnsi="Arial" w:cs="Arial"/>
                <w:sz w:val="20"/>
                <w:szCs w:val="20"/>
              </w:rPr>
              <w:t>“</w:t>
            </w:r>
            <w:r w:rsidR="0E92FE05" w:rsidRPr="00974766">
              <w:rPr>
                <w:rFonts w:ascii="Arial" w:hAnsi="Arial" w:cs="Arial"/>
                <w:i/>
                <w:iCs/>
                <w:color w:val="000000" w:themeColor="text1"/>
                <w:sz w:val="20"/>
                <w:szCs w:val="20"/>
                <w:lang w:val="es-ES"/>
              </w:rPr>
              <w:t>Ficha Técnica Herramienta Backup y replicación</w:t>
            </w:r>
            <w:r w:rsidR="4174B748" w:rsidRPr="00974766">
              <w:rPr>
                <w:rFonts w:ascii="Arial" w:hAnsi="Arial" w:cs="Arial"/>
                <w:i/>
                <w:iCs/>
                <w:color w:val="000000" w:themeColor="text1"/>
                <w:sz w:val="20"/>
                <w:szCs w:val="20"/>
                <w:lang w:val="es-ES"/>
              </w:rPr>
              <w:t>”</w:t>
            </w:r>
            <w:r w:rsidRPr="00974766">
              <w:rPr>
                <w:rFonts w:ascii="Arial" w:hAnsi="Arial" w:cs="Arial"/>
                <w:sz w:val="20"/>
                <w:szCs w:val="20"/>
              </w:rPr>
              <w:t xml:space="preserve"> para aprobación del supervisor. </w:t>
            </w:r>
          </w:p>
          <w:p w14:paraId="20938756" w14:textId="718A1720" w:rsidR="20354EE1" w:rsidRPr="00974766" w:rsidRDefault="20354EE1" w:rsidP="20354EE1">
            <w:pPr>
              <w:pStyle w:val="Default"/>
              <w:ind w:left="720"/>
              <w:jc w:val="both"/>
              <w:rPr>
                <w:rFonts w:ascii="Arial" w:hAnsi="Arial" w:cs="Arial"/>
                <w:sz w:val="20"/>
                <w:szCs w:val="20"/>
              </w:rPr>
            </w:pPr>
          </w:p>
          <w:p w14:paraId="1C8BF391" w14:textId="77C41F6C" w:rsidR="30E580AE" w:rsidRPr="00974766" w:rsidRDefault="30E580AE" w:rsidP="00E53E49">
            <w:pPr>
              <w:pStyle w:val="Default"/>
              <w:numPr>
                <w:ilvl w:val="0"/>
                <w:numId w:val="6"/>
              </w:numPr>
              <w:jc w:val="both"/>
              <w:rPr>
                <w:rFonts w:ascii="Arial" w:eastAsia="Arial" w:hAnsi="Arial" w:cs="Arial"/>
                <w:sz w:val="20"/>
                <w:szCs w:val="20"/>
                <w:lang w:val="es-ES"/>
              </w:rPr>
            </w:pPr>
            <w:r w:rsidRPr="79A10BEA">
              <w:rPr>
                <w:rFonts w:ascii="Arial" w:eastAsia="Arial" w:hAnsi="Arial" w:cs="Arial"/>
                <w:sz w:val="20"/>
                <w:szCs w:val="20"/>
                <w:lang w:val="es-ES"/>
              </w:rPr>
              <w:t>Mantener durante la ejecución del contrato, el personal incluido en la oferta. El cambio de cualquiera de las personas que conforman el equipo de trabajo propuesto debe ser autorizado previamente por el Supervisor del Contrato del Ministerio de Minas y Energía. Su reemplazo solo se podrá́ realizar por personas de igual o superior perfil a la persona que se está reemplazando.</w:t>
            </w:r>
          </w:p>
          <w:p w14:paraId="76967FA1" w14:textId="58CC0A87" w:rsidR="20354EE1" w:rsidRPr="00974766" w:rsidRDefault="20354EE1" w:rsidP="0009080E">
            <w:pPr>
              <w:pStyle w:val="Default"/>
              <w:jc w:val="both"/>
              <w:rPr>
                <w:rFonts w:ascii="Arial" w:hAnsi="Arial" w:cs="Arial"/>
                <w:sz w:val="20"/>
                <w:szCs w:val="20"/>
              </w:rPr>
            </w:pPr>
          </w:p>
          <w:p w14:paraId="48E27619" w14:textId="25678DDB" w:rsidR="20354EE1" w:rsidRPr="00BF0453" w:rsidRDefault="00836024" w:rsidP="00C41E22">
            <w:pPr>
              <w:pStyle w:val="Default"/>
              <w:numPr>
                <w:ilvl w:val="0"/>
                <w:numId w:val="6"/>
              </w:numPr>
              <w:jc w:val="both"/>
              <w:rPr>
                <w:rFonts w:ascii="Arial" w:hAnsi="Arial" w:cs="Arial"/>
                <w:sz w:val="20"/>
                <w:szCs w:val="20"/>
              </w:rPr>
            </w:pPr>
            <w:r w:rsidRPr="00F72699">
              <w:rPr>
                <w:rFonts w:ascii="Arial" w:hAnsi="Arial" w:cs="Arial"/>
                <w:sz w:val="20"/>
                <w:szCs w:val="20"/>
                <w:lang w:val="es-ES_tradnl"/>
              </w:rPr>
              <w:t xml:space="preserve">El contratista deberá </w:t>
            </w:r>
            <w:r w:rsidRPr="00C41E22">
              <w:rPr>
                <w:rFonts w:ascii="Arial" w:hAnsi="Arial" w:cs="Arial"/>
                <w:sz w:val="20"/>
                <w:szCs w:val="20"/>
                <w:lang w:val="es-ES_tradnl"/>
              </w:rPr>
              <w:t>gestionar y registrar ante el fabricante del software de respaldo y del dispositivo de almacenamiento, el</w:t>
            </w:r>
            <w:r w:rsidR="00393334" w:rsidRPr="00C41E22">
              <w:rPr>
                <w:rFonts w:ascii="Arial" w:hAnsi="Arial" w:cs="Arial"/>
                <w:sz w:val="20"/>
                <w:szCs w:val="20"/>
                <w:lang w:val="es-ES_tradnl"/>
              </w:rPr>
              <w:t xml:space="preserve"> </w:t>
            </w:r>
            <w:r w:rsidR="00A554E6" w:rsidRPr="00C41E22">
              <w:rPr>
                <w:rFonts w:ascii="Arial" w:hAnsi="Arial" w:cs="Arial"/>
                <w:sz w:val="20"/>
                <w:szCs w:val="20"/>
                <w:lang w:val="es-ES_tradnl"/>
              </w:rPr>
              <w:t>licenciamiento</w:t>
            </w:r>
            <w:r w:rsidR="00393334" w:rsidRPr="00C41E22">
              <w:rPr>
                <w:rFonts w:ascii="Arial" w:hAnsi="Arial" w:cs="Arial"/>
                <w:sz w:val="20"/>
                <w:szCs w:val="20"/>
                <w:lang w:val="es-ES_tradnl"/>
              </w:rPr>
              <w:t>,</w:t>
            </w:r>
            <w:r w:rsidRPr="00C41E22">
              <w:rPr>
                <w:rFonts w:ascii="Arial" w:hAnsi="Arial" w:cs="Arial"/>
                <w:sz w:val="20"/>
                <w:szCs w:val="20"/>
                <w:lang w:val="es-ES_tradnl"/>
              </w:rPr>
              <w:t xml:space="preserve"> soporte, mantenimiento y garantía de</w:t>
            </w:r>
            <w:r w:rsidR="00393334" w:rsidRPr="00C41E22">
              <w:rPr>
                <w:rFonts w:ascii="Arial" w:hAnsi="Arial" w:cs="Arial"/>
                <w:sz w:val="20"/>
                <w:szCs w:val="20"/>
                <w:lang w:val="es-ES_tradnl"/>
              </w:rPr>
              <w:t xml:space="preserve"> los </w:t>
            </w:r>
            <w:r w:rsidR="00F72699" w:rsidRPr="00F72699">
              <w:rPr>
                <w:rFonts w:ascii="Arial" w:hAnsi="Arial" w:cs="Arial"/>
                <w:sz w:val="20"/>
                <w:szCs w:val="20"/>
                <w:lang w:val="es-ES_tradnl"/>
              </w:rPr>
              <w:t>elementos adquiridos</w:t>
            </w:r>
            <w:r w:rsidRPr="00C41E22">
              <w:rPr>
                <w:rFonts w:ascii="Arial" w:hAnsi="Arial" w:cs="Arial"/>
                <w:sz w:val="20"/>
                <w:szCs w:val="20"/>
                <w:lang w:val="es-ES_tradnl"/>
              </w:rPr>
              <w:t xml:space="preserve"> a nombre del Ministerio</w:t>
            </w:r>
            <w:r w:rsidR="0009080E">
              <w:rPr>
                <w:rFonts w:ascii="Arial" w:hAnsi="Arial" w:cs="Arial"/>
                <w:sz w:val="20"/>
                <w:szCs w:val="20"/>
                <w:lang w:val="es-ES_tradnl"/>
              </w:rPr>
              <w:t>.</w:t>
            </w:r>
          </w:p>
          <w:p w14:paraId="0A1D72DD" w14:textId="02614C3B" w:rsidR="00286F4E" w:rsidRPr="00974766" w:rsidRDefault="00286F4E" w:rsidP="00E53E49">
            <w:pPr>
              <w:pStyle w:val="Default"/>
              <w:numPr>
                <w:ilvl w:val="0"/>
                <w:numId w:val="6"/>
              </w:numPr>
              <w:spacing w:before="120" w:after="120"/>
              <w:jc w:val="both"/>
              <w:rPr>
                <w:rFonts w:ascii="Arial" w:hAnsi="Arial" w:cs="Arial"/>
                <w:sz w:val="20"/>
                <w:szCs w:val="20"/>
              </w:rPr>
            </w:pPr>
            <w:r w:rsidRPr="79A10BEA">
              <w:rPr>
                <w:rFonts w:ascii="Arial" w:hAnsi="Arial" w:cs="Arial"/>
                <w:sz w:val="20"/>
                <w:szCs w:val="20"/>
              </w:rPr>
              <w:lastRenderedPageBreak/>
              <w:t>Llevar registro</w:t>
            </w:r>
            <w:r w:rsidR="570C305E" w:rsidRPr="79A10BEA">
              <w:rPr>
                <w:rFonts w:ascii="Arial" w:hAnsi="Arial" w:cs="Arial"/>
                <w:sz w:val="20"/>
                <w:szCs w:val="20"/>
              </w:rPr>
              <w:t xml:space="preserve"> y control de los casos e incidentes generados,</w:t>
            </w:r>
            <w:r w:rsidR="3B6FECBD" w:rsidRPr="79A10BEA">
              <w:rPr>
                <w:rFonts w:ascii="Arial" w:hAnsi="Arial" w:cs="Arial"/>
                <w:sz w:val="20"/>
                <w:szCs w:val="20"/>
              </w:rPr>
              <w:t xml:space="preserve"> como también de los</w:t>
            </w:r>
            <w:r w:rsidR="570C305E" w:rsidRPr="79A10BEA">
              <w:rPr>
                <w:rFonts w:ascii="Arial" w:hAnsi="Arial" w:cs="Arial"/>
                <w:sz w:val="20"/>
                <w:szCs w:val="20"/>
              </w:rPr>
              <w:t xml:space="preserve"> requerimientos solicitados por la </w:t>
            </w:r>
            <w:r w:rsidR="48F0189A" w:rsidRPr="79A10BEA">
              <w:rPr>
                <w:rFonts w:ascii="Arial" w:hAnsi="Arial" w:cs="Arial"/>
                <w:sz w:val="20"/>
                <w:szCs w:val="20"/>
              </w:rPr>
              <w:t>E</w:t>
            </w:r>
            <w:r w:rsidR="570C305E" w:rsidRPr="79A10BEA">
              <w:rPr>
                <w:rFonts w:ascii="Arial" w:hAnsi="Arial" w:cs="Arial"/>
                <w:sz w:val="20"/>
                <w:szCs w:val="20"/>
              </w:rPr>
              <w:t>ntidad.</w:t>
            </w:r>
          </w:p>
          <w:p w14:paraId="26CC46A1" w14:textId="77777777" w:rsidR="00286F4E" w:rsidRPr="00974766" w:rsidRDefault="00286F4E" w:rsidP="00E53E49">
            <w:pPr>
              <w:pStyle w:val="Default"/>
              <w:numPr>
                <w:ilvl w:val="0"/>
                <w:numId w:val="6"/>
              </w:numPr>
              <w:jc w:val="both"/>
              <w:rPr>
                <w:rFonts w:ascii="Arial" w:hAnsi="Arial" w:cs="Arial"/>
                <w:sz w:val="20"/>
                <w:szCs w:val="20"/>
              </w:rPr>
            </w:pPr>
            <w:r w:rsidRPr="00974766">
              <w:rPr>
                <w:rFonts w:ascii="Arial" w:hAnsi="Arial" w:cs="Arial"/>
                <w:sz w:val="20"/>
                <w:szCs w:val="20"/>
              </w:rPr>
              <w:t xml:space="preserve">Informar oportunamente al supervisor del contrato del Ministerio de Minas y Energía, sobre los potenciales o reales problemas que se puedan presentar en la ejecución de las actividades propias de la contratación, que impliquen un riesgo para la terminación exitosa de la misma, y el cumplimiento del objeto del contrato. </w:t>
            </w:r>
          </w:p>
          <w:p w14:paraId="447F7AF9" w14:textId="77777777" w:rsidR="0022336E" w:rsidRPr="00974766" w:rsidRDefault="0022336E" w:rsidP="652E545A">
            <w:pPr>
              <w:pStyle w:val="Default"/>
              <w:ind w:left="720"/>
              <w:jc w:val="both"/>
              <w:rPr>
                <w:rFonts w:ascii="Arial" w:hAnsi="Arial" w:cs="Arial"/>
                <w:sz w:val="20"/>
                <w:szCs w:val="20"/>
              </w:rPr>
            </w:pPr>
          </w:p>
          <w:p w14:paraId="05BE46C3" w14:textId="77777777" w:rsidR="00286F4E" w:rsidRPr="00974766" w:rsidRDefault="00286F4E" w:rsidP="00E53E49">
            <w:pPr>
              <w:pStyle w:val="Default"/>
              <w:numPr>
                <w:ilvl w:val="0"/>
                <w:numId w:val="6"/>
              </w:numPr>
              <w:jc w:val="both"/>
              <w:rPr>
                <w:rFonts w:ascii="Arial" w:hAnsi="Arial" w:cs="Arial"/>
                <w:sz w:val="20"/>
                <w:szCs w:val="20"/>
              </w:rPr>
            </w:pPr>
            <w:r w:rsidRPr="00974766">
              <w:rPr>
                <w:rFonts w:ascii="Arial" w:hAnsi="Arial" w:cs="Arial"/>
                <w:sz w:val="20"/>
                <w:szCs w:val="20"/>
              </w:rPr>
              <w:t xml:space="preserve">Presentar periódicamente los informes de actividades y los entregables pactados, con criterios de calidad, relevancia y oportunidad requeridos por el Ministerio. </w:t>
            </w:r>
          </w:p>
          <w:p w14:paraId="2BFBE8B9" w14:textId="77777777" w:rsidR="000D619A" w:rsidRPr="00974766" w:rsidRDefault="000D619A" w:rsidP="652E545A">
            <w:pPr>
              <w:pStyle w:val="Default"/>
              <w:ind w:left="720"/>
              <w:jc w:val="both"/>
              <w:rPr>
                <w:rFonts w:ascii="Arial" w:hAnsi="Arial" w:cs="Arial"/>
                <w:sz w:val="20"/>
                <w:szCs w:val="20"/>
              </w:rPr>
            </w:pPr>
          </w:p>
          <w:p w14:paraId="6708E64E" w14:textId="280D29F3" w:rsidR="000D619A" w:rsidRDefault="00286F4E" w:rsidP="00E53E49">
            <w:pPr>
              <w:pStyle w:val="Default"/>
              <w:numPr>
                <w:ilvl w:val="0"/>
                <w:numId w:val="6"/>
              </w:numPr>
              <w:jc w:val="both"/>
              <w:rPr>
                <w:rFonts w:ascii="Arial" w:hAnsi="Arial" w:cs="Arial"/>
                <w:sz w:val="20"/>
                <w:szCs w:val="20"/>
              </w:rPr>
            </w:pPr>
            <w:r w:rsidRPr="0E329715">
              <w:rPr>
                <w:rFonts w:ascii="Arial" w:hAnsi="Arial" w:cs="Arial"/>
                <w:sz w:val="20"/>
                <w:szCs w:val="20"/>
              </w:rPr>
              <w:t xml:space="preserve">Cumplir satisfactoriamente el objeto del contrato conforme a los requerimientos contenidos en el </w:t>
            </w:r>
            <w:r w:rsidR="3D454FF4" w:rsidRPr="0E329715">
              <w:rPr>
                <w:rFonts w:ascii="Arial" w:hAnsi="Arial" w:cs="Arial"/>
                <w:sz w:val="20"/>
                <w:szCs w:val="20"/>
              </w:rPr>
              <w:t xml:space="preserve">anexo: </w:t>
            </w:r>
            <w:r w:rsidR="4928E52A" w:rsidRPr="0E329715">
              <w:rPr>
                <w:rFonts w:ascii="Arial" w:hAnsi="Arial" w:cs="Arial"/>
                <w:sz w:val="20"/>
                <w:szCs w:val="20"/>
              </w:rPr>
              <w:t>“</w:t>
            </w:r>
            <w:r w:rsidR="4928E52A" w:rsidRPr="0E329715">
              <w:rPr>
                <w:rFonts w:ascii="Arial" w:hAnsi="Arial" w:cs="Arial"/>
                <w:i/>
                <w:iCs/>
                <w:color w:val="000000" w:themeColor="text1"/>
                <w:sz w:val="20"/>
                <w:szCs w:val="20"/>
                <w:lang w:val="es-ES"/>
              </w:rPr>
              <w:t>Ficha Técnica Herramienta Backup”</w:t>
            </w:r>
            <w:r w:rsidRPr="0E329715">
              <w:rPr>
                <w:rFonts w:ascii="Arial" w:hAnsi="Arial" w:cs="Arial"/>
                <w:sz w:val="20"/>
                <w:szCs w:val="20"/>
              </w:rPr>
              <w:t xml:space="preserve"> </w:t>
            </w:r>
            <w:r w:rsidR="5C8A0F2C" w:rsidRPr="0E329715">
              <w:rPr>
                <w:rFonts w:ascii="Arial" w:hAnsi="Arial" w:cs="Arial"/>
                <w:sz w:val="20"/>
                <w:szCs w:val="20"/>
              </w:rPr>
              <w:t xml:space="preserve">y </w:t>
            </w:r>
            <w:r w:rsidRPr="0E329715">
              <w:rPr>
                <w:rFonts w:ascii="Arial" w:hAnsi="Arial" w:cs="Arial"/>
                <w:sz w:val="20"/>
                <w:szCs w:val="20"/>
              </w:rPr>
              <w:t>del presente documento.</w:t>
            </w:r>
          </w:p>
          <w:p w14:paraId="2186FF03" w14:textId="77777777" w:rsidR="00724B1A" w:rsidRDefault="00724B1A" w:rsidP="00C41E22">
            <w:pPr>
              <w:pStyle w:val="Prrafodelista"/>
              <w:rPr>
                <w:rFonts w:ascii="Arial" w:hAnsi="Arial" w:cs="Arial"/>
              </w:rPr>
            </w:pPr>
          </w:p>
          <w:p w14:paraId="4A2C535D" w14:textId="68D95461" w:rsidR="00724B1A" w:rsidRPr="00974766" w:rsidRDefault="00724B1A" w:rsidP="00E53E49">
            <w:pPr>
              <w:pStyle w:val="Default"/>
              <w:numPr>
                <w:ilvl w:val="0"/>
                <w:numId w:val="6"/>
              </w:numPr>
              <w:jc w:val="both"/>
              <w:rPr>
                <w:rFonts w:ascii="Arial" w:hAnsi="Arial" w:cs="Arial"/>
                <w:sz w:val="20"/>
                <w:szCs w:val="20"/>
              </w:rPr>
            </w:pPr>
            <w:r w:rsidRPr="0E329715">
              <w:rPr>
                <w:rFonts w:ascii="Arial" w:hAnsi="Arial" w:cs="Arial"/>
                <w:sz w:val="20"/>
                <w:szCs w:val="20"/>
                <w:lang w:val="es-ES"/>
              </w:rPr>
              <w:t>El contratista deberá entregar al Ministerio toda la documentación técnica resultante de la ejecución del contrato, incluyendo manuales de configuración, guías de operación, diagramas de topología, inventarios de licencias, arquitectura implementada, reportes de pruebas y cualquier otro documento derivado de la instalación, configuración y puesta en marcha de la solución</w:t>
            </w:r>
            <w:r w:rsidR="006D38B0" w:rsidRPr="0E329715">
              <w:rPr>
                <w:rFonts w:ascii="Arial" w:hAnsi="Arial" w:cs="Arial"/>
                <w:sz w:val="20"/>
                <w:szCs w:val="20"/>
                <w:lang w:val="es-ES"/>
              </w:rPr>
              <w:t xml:space="preserve">. </w:t>
            </w:r>
            <w:r w:rsidRPr="0E329715">
              <w:rPr>
                <w:rFonts w:ascii="Arial" w:hAnsi="Arial" w:cs="Arial"/>
                <w:sz w:val="20"/>
                <w:szCs w:val="20"/>
                <w:lang w:val="es-ES"/>
              </w:rPr>
              <w:t>Esta documentación deberá ser entregada, debidamente organizada, y aprobada por el Supervisor del Contrato en un plazo no mayor a quince (15) días calendario posteriores a la finalización de la implementación.</w:t>
            </w:r>
          </w:p>
          <w:p w14:paraId="6ACD2BCF" w14:textId="6BE90F9D" w:rsidR="00286F4E" w:rsidRPr="00974766" w:rsidRDefault="00286F4E" w:rsidP="652E545A">
            <w:pPr>
              <w:pStyle w:val="Default"/>
              <w:ind w:left="720"/>
              <w:jc w:val="both"/>
              <w:rPr>
                <w:rFonts w:ascii="Arial" w:hAnsi="Arial" w:cs="Arial"/>
                <w:sz w:val="20"/>
                <w:szCs w:val="20"/>
              </w:rPr>
            </w:pPr>
            <w:r w:rsidRPr="00974766">
              <w:rPr>
                <w:rFonts w:ascii="Arial" w:hAnsi="Arial" w:cs="Arial"/>
                <w:sz w:val="20"/>
                <w:szCs w:val="20"/>
              </w:rPr>
              <w:t xml:space="preserve"> </w:t>
            </w:r>
          </w:p>
          <w:p w14:paraId="5C168A7A" w14:textId="77777777" w:rsidR="00286F4E" w:rsidRPr="00974766" w:rsidRDefault="00286F4E" w:rsidP="00E53E49">
            <w:pPr>
              <w:pStyle w:val="Default"/>
              <w:numPr>
                <w:ilvl w:val="0"/>
                <w:numId w:val="6"/>
              </w:numPr>
              <w:jc w:val="both"/>
              <w:rPr>
                <w:rFonts w:ascii="Arial" w:hAnsi="Arial" w:cs="Arial"/>
                <w:sz w:val="20"/>
                <w:szCs w:val="20"/>
              </w:rPr>
            </w:pPr>
            <w:r w:rsidRPr="00974766">
              <w:rPr>
                <w:rFonts w:ascii="Arial" w:hAnsi="Arial" w:cs="Arial"/>
                <w:sz w:val="20"/>
                <w:szCs w:val="20"/>
              </w:rPr>
              <w:t xml:space="preserve">Asumir todos los costos directos e indirectos en que incurra para la ejecución del contrato. </w:t>
            </w:r>
          </w:p>
          <w:p w14:paraId="3E592459" w14:textId="77777777" w:rsidR="003E386D" w:rsidRPr="00974766" w:rsidRDefault="003E386D" w:rsidP="652E545A">
            <w:pPr>
              <w:pStyle w:val="Default"/>
              <w:jc w:val="both"/>
              <w:rPr>
                <w:rFonts w:ascii="Arial" w:hAnsi="Arial" w:cs="Arial"/>
                <w:sz w:val="20"/>
                <w:szCs w:val="20"/>
              </w:rPr>
            </w:pPr>
          </w:p>
          <w:p w14:paraId="67CB41E9" w14:textId="77777777" w:rsidR="00286F4E" w:rsidRPr="00974766" w:rsidRDefault="00286F4E" w:rsidP="00E53E49">
            <w:pPr>
              <w:pStyle w:val="Default"/>
              <w:numPr>
                <w:ilvl w:val="0"/>
                <w:numId w:val="6"/>
              </w:numPr>
              <w:jc w:val="both"/>
              <w:rPr>
                <w:rFonts w:ascii="Arial" w:hAnsi="Arial" w:cs="Arial"/>
                <w:sz w:val="20"/>
                <w:szCs w:val="20"/>
              </w:rPr>
            </w:pPr>
            <w:r w:rsidRPr="00974766">
              <w:rPr>
                <w:rFonts w:ascii="Arial" w:hAnsi="Arial" w:cs="Arial"/>
                <w:sz w:val="20"/>
                <w:szCs w:val="20"/>
              </w:rPr>
              <w:t xml:space="preserve">Asistir a reuniones de trabajo programadas por el supervisor del contrato del Ministerio de Minas y Energía. </w:t>
            </w:r>
          </w:p>
          <w:p w14:paraId="7BAC6E71" w14:textId="77777777" w:rsidR="00286F4E" w:rsidRPr="00275243" w:rsidRDefault="00286F4E" w:rsidP="00E53E49">
            <w:pPr>
              <w:pStyle w:val="Default"/>
              <w:numPr>
                <w:ilvl w:val="0"/>
                <w:numId w:val="6"/>
              </w:numPr>
              <w:spacing w:before="120" w:after="120"/>
              <w:jc w:val="both"/>
              <w:rPr>
                <w:rFonts w:ascii="Arial" w:hAnsi="Arial" w:cs="Arial"/>
                <w:b/>
                <w:bCs/>
                <w:color w:val="FF0000"/>
                <w:sz w:val="20"/>
                <w:szCs w:val="20"/>
              </w:rPr>
            </w:pPr>
            <w:r w:rsidRPr="00974766">
              <w:rPr>
                <w:rFonts w:ascii="Arial" w:hAnsi="Arial" w:cs="Arial"/>
                <w:sz w:val="20"/>
                <w:szCs w:val="20"/>
              </w:rPr>
              <w:t xml:space="preserve">Acatar y aplicar de manera diligente las observaciones lineamientos y recomendaciones impartidas por el Supervisor del contrato del Ministerio de Minas y Energía, para tal efecto debe corregir de forma inmediata cualquier falla o error que se cometa en la ejecución del objeto contractual. </w:t>
            </w:r>
          </w:p>
          <w:p w14:paraId="211832A6" w14:textId="07E313A7" w:rsidR="00275243" w:rsidRPr="00275243" w:rsidRDefault="03DB4D4A" w:rsidP="00E53E49">
            <w:pPr>
              <w:pStyle w:val="Default"/>
              <w:numPr>
                <w:ilvl w:val="0"/>
                <w:numId w:val="6"/>
              </w:numPr>
              <w:spacing w:before="120" w:after="120"/>
              <w:jc w:val="both"/>
              <w:rPr>
                <w:rFonts w:ascii="Arial" w:hAnsi="Arial" w:cs="Arial"/>
                <w:color w:val="auto"/>
                <w:sz w:val="20"/>
                <w:szCs w:val="20"/>
              </w:rPr>
            </w:pPr>
            <w:r w:rsidRPr="00275243">
              <w:rPr>
                <w:rFonts w:ascii="Arial" w:hAnsi="Arial" w:cs="Arial"/>
                <w:color w:val="auto"/>
                <w:sz w:val="20"/>
                <w:szCs w:val="20"/>
              </w:rPr>
              <w:t xml:space="preserve">Responder </w:t>
            </w:r>
            <w:r w:rsidR="29EED2D3" w:rsidRPr="00275243">
              <w:rPr>
                <w:rFonts w:ascii="Arial" w:hAnsi="Arial" w:cs="Arial"/>
                <w:color w:val="auto"/>
                <w:sz w:val="20"/>
                <w:szCs w:val="20"/>
              </w:rPr>
              <w:t xml:space="preserve">oportunamente </w:t>
            </w:r>
            <w:r w:rsidR="2C313FCD" w:rsidRPr="00275243">
              <w:rPr>
                <w:rFonts w:ascii="Arial" w:hAnsi="Arial" w:cs="Arial"/>
                <w:color w:val="auto"/>
                <w:sz w:val="20"/>
                <w:szCs w:val="20"/>
              </w:rPr>
              <w:t>las solicitudes formales</w:t>
            </w:r>
            <w:r w:rsidRPr="00275243">
              <w:rPr>
                <w:rFonts w:ascii="Arial" w:hAnsi="Arial" w:cs="Arial"/>
                <w:color w:val="auto"/>
                <w:sz w:val="20"/>
                <w:szCs w:val="20"/>
              </w:rPr>
              <w:t xml:space="preserve"> que haga el </w:t>
            </w:r>
            <w:r w:rsidR="0905859B" w:rsidRPr="00275243">
              <w:rPr>
                <w:rFonts w:ascii="Arial" w:hAnsi="Arial" w:cs="Arial"/>
                <w:color w:val="auto"/>
                <w:sz w:val="20"/>
                <w:szCs w:val="20"/>
              </w:rPr>
              <w:t>ministerio</w:t>
            </w:r>
            <w:r w:rsidRPr="00275243">
              <w:rPr>
                <w:rFonts w:ascii="Arial" w:hAnsi="Arial" w:cs="Arial"/>
                <w:color w:val="auto"/>
                <w:sz w:val="20"/>
                <w:szCs w:val="20"/>
              </w:rPr>
              <w:t xml:space="preserve"> </w:t>
            </w:r>
            <w:r w:rsidR="65200A3E" w:rsidRPr="00275243">
              <w:rPr>
                <w:rFonts w:ascii="Arial" w:hAnsi="Arial" w:cs="Arial"/>
                <w:color w:val="auto"/>
                <w:sz w:val="20"/>
                <w:szCs w:val="20"/>
              </w:rPr>
              <w:t>de minas y energía, calidad</w:t>
            </w:r>
            <w:r w:rsidRPr="00275243">
              <w:rPr>
                <w:rFonts w:ascii="Arial" w:hAnsi="Arial" w:cs="Arial"/>
                <w:color w:val="auto"/>
                <w:sz w:val="20"/>
                <w:szCs w:val="20"/>
              </w:rPr>
              <w:t xml:space="preserve"> de supervisión al contrato</w:t>
            </w:r>
            <w:r w:rsidR="00275243" w:rsidRPr="00275243">
              <w:rPr>
                <w:rFonts w:ascii="Arial" w:hAnsi="Arial" w:cs="Arial"/>
                <w:color w:val="auto"/>
                <w:sz w:val="20"/>
                <w:szCs w:val="20"/>
              </w:rPr>
              <w:t>.</w:t>
            </w:r>
          </w:p>
          <w:p w14:paraId="61601A2F" w14:textId="3000931B" w:rsidR="0022336E" w:rsidRPr="00275243" w:rsidRDefault="00B4493A" w:rsidP="00E53E49">
            <w:pPr>
              <w:pStyle w:val="Default"/>
              <w:numPr>
                <w:ilvl w:val="0"/>
                <w:numId w:val="6"/>
              </w:numPr>
              <w:spacing w:before="120" w:after="120"/>
              <w:jc w:val="both"/>
              <w:rPr>
                <w:rFonts w:ascii="Arial" w:hAnsi="Arial" w:cs="Arial"/>
                <w:color w:val="auto"/>
                <w:sz w:val="20"/>
                <w:szCs w:val="20"/>
              </w:rPr>
            </w:pPr>
            <w:r w:rsidRPr="00275243">
              <w:rPr>
                <w:rFonts w:ascii="Arial" w:hAnsi="Arial" w:cs="Arial"/>
                <w:sz w:val="20"/>
                <w:szCs w:val="20"/>
              </w:rPr>
              <w:t>El contratista podrá, bajo su propia iniciativa, disponer de personal adicional si lo considera necesario, sin que ello represente costos adicionales para la Entidad</w:t>
            </w:r>
            <w:r w:rsidR="00275243" w:rsidRPr="00275243">
              <w:rPr>
                <w:rFonts w:ascii="Arial" w:hAnsi="Arial" w:cs="Arial"/>
                <w:color w:val="000000" w:themeColor="text1"/>
                <w:sz w:val="20"/>
                <w:szCs w:val="20"/>
              </w:rPr>
              <w:t>.</w:t>
            </w:r>
          </w:p>
        </w:tc>
      </w:tr>
      <w:tr w:rsidR="00464765" w14:paraId="0BB5919E" w14:textId="77777777" w:rsidTr="0E329715">
        <w:trPr>
          <w:trHeight w:val="300"/>
        </w:trPr>
        <w:tc>
          <w:tcPr>
            <w:tcW w:w="4776" w:type="dxa"/>
            <w:gridSpan w:val="2"/>
            <w:tcBorders>
              <w:top w:val="single" w:sz="4" w:space="0" w:color="auto"/>
              <w:left w:val="single" w:sz="4" w:space="0" w:color="auto"/>
              <w:bottom w:val="single" w:sz="4" w:space="0" w:color="auto"/>
              <w:right w:val="single" w:sz="6" w:space="0" w:color="auto"/>
            </w:tcBorders>
            <w:vAlign w:val="center"/>
          </w:tcPr>
          <w:p w14:paraId="3268BF5F" w14:textId="7D3E0594" w:rsidR="00464765" w:rsidRPr="004E6B4A" w:rsidRDefault="001132DB" w:rsidP="005C76F4">
            <w:pPr>
              <w:autoSpaceDE/>
              <w:autoSpaceDN/>
              <w:rPr>
                <w:lang w:val="es-CO"/>
              </w:rPr>
            </w:pPr>
            <w:r>
              <w:rPr>
                <w:rFonts w:ascii="Arial" w:hAnsi="Arial" w:cs="Arial"/>
                <w:b/>
                <w:bCs/>
                <w:color w:val="262626"/>
                <w:sz w:val="18"/>
                <w:szCs w:val="18"/>
                <w:shd w:val="clear" w:color="auto" w:fill="FFFFFF"/>
              </w:rPr>
              <w:t>¿Permitir visitas al lugar de ejecución?</w:t>
            </w:r>
            <w:r w:rsidR="006702D5">
              <w:rPr>
                <w:rFonts w:ascii="Arial" w:hAnsi="Arial" w:cs="Arial"/>
                <w:b/>
                <w:bCs/>
                <w:color w:val="262626"/>
                <w:sz w:val="18"/>
                <w:szCs w:val="18"/>
                <w:shd w:val="clear" w:color="auto" w:fill="FFFFFF"/>
              </w:rPr>
              <w:t>, en caso de que se permitan, agregue la</w:t>
            </w:r>
            <w:r>
              <w:rPr>
                <w:rFonts w:ascii="Arial" w:hAnsi="Arial" w:cs="Arial"/>
                <w:b/>
                <w:bCs/>
                <w:color w:val="262626"/>
                <w:sz w:val="18"/>
                <w:szCs w:val="18"/>
                <w:shd w:val="clear" w:color="auto" w:fill="FFFFFF"/>
              </w:rPr>
              <w:t xml:space="preserve"> información </w:t>
            </w:r>
            <w:r w:rsidR="006702D5">
              <w:rPr>
                <w:rFonts w:ascii="Arial" w:hAnsi="Arial" w:cs="Arial"/>
                <w:b/>
                <w:bCs/>
                <w:color w:val="262626"/>
                <w:sz w:val="18"/>
                <w:szCs w:val="18"/>
                <w:shd w:val="clear" w:color="auto" w:fill="FFFFFF"/>
              </w:rPr>
              <w:t xml:space="preserve">que considere </w:t>
            </w:r>
            <w:r>
              <w:rPr>
                <w:rFonts w:ascii="Arial" w:hAnsi="Arial" w:cs="Arial"/>
                <w:b/>
                <w:bCs/>
                <w:color w:val="262626"/>
                <w:sz w:val="18"/>
                <w:szCs w:val="18"/>
                <w:shd w:val="clear" w:color="auto" w:fill="FFFFFF"/>
              </w:rPr>
              <w:t>para realizar las visitas</w:t>
            </w:r>
          </w:p>
        </w:tc>
        <w:tc>
          <w:tcPr>
            <w:tcW w:w="4790" w:type="dxa"/>
            <w:gridSpan w:val="2"/>
            <w:tcBorders>
              <w:top w:val="single" w:sz="4" w:space="0" w:color="auto"/>
              <w:left w:val="single" w:sz="4" w:space="0" w:color="auto"/>
              <w:bottom w:val="single" w:sz="4" w:space="0" w:color="auto"/>
              <w:right w:val="single" w:sz="6" w:space="0" w:color="auto"/>
            </w:tcBorders>
            <w:vAlign w:val="center"/>
          </w:tcPr>
          <w:p w14:paraId="7462C1E6" w14:textId="54C1893B" w:rsidR="00464765" w:rsidRPr="009462BD" w:rsidRDefault="002B5210" w:rsidP="009462BD">
            <w:pPr>
              <w:spacing w:before="120" w:after="120"/>
              <w:jc w:val="center"/>
              <w:rPr>
                <w:rFonts w:ascii="Arial" w:hAnsi="Arial" w:cs="Arial"/>
                <w:b/>
                <w:bCs/>
                <w:color w:val="000000"/>
              </w:rPr>
            </w:pPr>
            <w:r>
              <w:rPr>
                <w:rFonts w:ascii="Arial" w:hAnsi="Arial" w:cs="Arial"/>
                <w:b/>
                <w:bCs/>
                <w:color w:val="000000"/>
              </w:rPr>
              <w:t>N/A</w:t>
            </w:r>
          </w:p>
        </w:tc>
      </w:tr>
      <w:tr w:rsidR="006702D5" w14:paraId="54C2874E" w14:textId="77777777" w:rsidTr="0E329715">
        <w:trPr>
          <w:trHeight w:val="300"/>
        </w:trPr>
        <w:tc>
          <w:tcPr>
            <w:tcW w:w="4776" w:type="dxa"/>
            <w:gridSpan w:val="2"/>
            <w:tcBorders>
              <w:top w:val="single" w:sz="4" w:space="0" w:color="auto"/>
              <w:left w:val="single" w:sz="4" w:space="0" w:color="auto"/>
              <w:bottom w:val="single" w:sz="4" w:space="0" w:color="auto"/>
              <w:right w:val="single" w:sz="6" w:space="0" w:color="auto"/>
            </w:tcBorders>
            <w:vAlign w:val="center"/>
          </w:tcPr>
          <w:p w14:paraId="4DBA0244" w14:textId="07E05EB1" w:rsidR="006702D5" w:rsidRPr="009462BD" w:rsidRDefault="004E6B4A" w:rsidP="005C76F4">
            <w:pPr>
              <w:spacing w:before="120" w:after="120"/>
              <w:rPr>
                <w:rFonts w:ascii="Arial" w:hAnsi="Arial" w:cs="Arial"/>
                <w:b/>
                <w:bCs/>
                <w:color w:val="000000"/>
              </w:rPr>
            </w:pPr>
            <w:r>
              <w:rPr>
                <w:rFonts w:ascii="Arial" w:hAnsi="Arial" w:cs="Arial"/>
                <w:b/>
                <w:bCs/>
                <w:color w:val="262626"/>
                <w:sz w:val="18"/>
                <w:szCs w:val="18"/>
                <w:shd w:val="clear" w:color="auto" w:fill="FFFFFF"/>
              </w:rPr>
              <w:t>Fecha y hora límite para responder la solicitud de información</w:t>
            </w:r>
          </w:p>
        </w:tc>
        <w:tc>
          <w:tcPr>
            <w:tcW w:w="4790" w:type="dxa"/>
            <w:gridSpan w:val="2"/>
            <w:tcBorders>
              <w:top w:val="single" w:sz="4" w:space="0" w:color="auto"/>
              <w:left w:val="single" w:sz="4" w:space="0" w:color="auto"/>
              <w:bottom w:val="single" w:sz="4" w:space="0" w:color="auto"/>
              <w:right w:val="single" w:sz="6" w:space="0" w:color="auto"/>
            </w:tcBorders>
            <w:vAlign w:val="center"/>
          </w:tcPr>
          <w:p w14:paraId="48DCAC15" w14:textId="394E6820" w:rsidR="006702D5" w:rsidRPr="005D7F6D" w:rsidRDefault="005D7F6D" w:rsidP="005D7F6D">
            <w:pPr>
              <w:spacing w:before="120" w:after="120"/>
              <w:rPr>
                <w:rFonts w:ascii="Arial" w:hAnsi="Arial" w:cs="Arial"/>
                <w:color w:val="000000"/>
              </w:rPr>
            </w:pPr>
            <w:r w:rsidRPr="005D7F6D">
              <w:rPr>
                <w:rFonts w:ascii="Arial" w:hAnsi="Arial" w:cs="Arial"/>
                <w:color w:val="000000"/>
              </w:rPr>
              <w:t xml:space="preserve">Hasta las 17:00 horas después de </w:t>
            </w:r>
            <w:r w:rsidR="003F2F61">
              <w:rPr>
                <w:rFonts w:ascii="Arial" w:hAnsi="Arial" w:cs="Arial"/>
                <w:color w:val="000000"/>
              </w:rPr>
              <w:t>3</w:t>
            </w:r>
            <w:r w:rsidRPr="005D7F6D">
              <w:rPr>
                <w:rFonts w:ascii="Arial" w:hAnsi="Arial" w:cs="Arial"/>
                <w:color w:val="000000"/>
              </w:rPr>
              <w:t xml:space="preserve"> días hábiles contados a partir del día siguiente de la publicación en SECOP II de la solicitud de información de proveedores</w:t>
            </w:r>
          </w:p>
        </w:tc>
      </w:tr>
    </w:tbl>
    <w:p w14:paraId="3BDD770F" w14:textId="77777777" w:rsidR="009B1AEA" w:rsidRDefault="009B1AEA" w:rsidP="009B1AEA">
      <w:pPr>
        <w:jc w:val="both"/>
        <w:rPr>
          <w:rFonts w:ascii="Arial" w:hAnsi="Arial" w:cs="Arial"/>
          <w:sz w:val="24"/>
          <w:szCs w:val="24"/>
          <w:lang w:val="es-CO"/>
        </w:rPr>
      </w:pPr>
    </w:p>
    <w:p w14:paraId="2CA76AF9" w14:textId="77777777" w:rsidR="006D70E0" w:rsidRDefault="006D70E0" w:rsidP="009B1AEA">
      <w:pPr>
        <w:jc w:val="both"/>
        <w:rPr>
          <w:rFonts w:ascii="Arial" w:hAnsi="Arial" w:cs="Arial"/>
          <w:sz w:val="24"/>
          <w:szCs w:val="24"/>
          <w:lang w:val="es-CO"/>
        </w:rPr>
      </w:pPr>
    </w:p>
    <w:p w14:paraId="2DBF972B" w14:textId="77777777" w:rsidR="006D70E0" w:rsidRPr="006D70E0" w:rsidRDefault="006D70E0" w:rsidP="006D70E0">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Firma Responsable:</w:t>
      </w:r>
      <w:r w:rsidRPr="006D70E0">
        <w:rPr>
          <w:rFonts w:ascii="Arial" w:hAnsi="Arial" w:cs="Arial"/>
          <w:color w:val="000000"/>
          <w:lang w:val="es-MX"/>
        </w:rPr>
        <w:t xml:space="preserve"> _________________________</w:t>
      </w:r>
    </w:p>
    <w:p w14:paraId="1C45D6E0" w14:textId="1CBCBD95" w:rsidR="006D70E0" w:rsidRPr="006D70E0" w:rsidRDefault="008E1678" w:rsidP="652E545A">
      <w:pPr>
        <w:spacing w:line="276" w:lineRule="auto"/>
        <w:jc w:val="both"/>
        <w:rPr>
          <w:rFonts w:ascii="Arial" w:hAnsi="Arial" w:cs="Arial"/>
          <w:color w:val="000000"/>
          <w:lang w:val="es-MX"/>
        </w:rPr>
      </w:pP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sidR="006D70E0" w:rsidRPr="2A78B01B">
        <w:rPr>
          <w:rFonts w:ascii="Arial" w:hAnsi="Arial" w:cs="Arial"/>
          <w:b/>
          <w:bCs/>
          <w:color w:val="000000"/>
          <w:lang w:val="es-MX"/>
        </w:rPr>
        <w:t>Nombre:</w:t>
      </w:r>
      <w:r w:rsidR="006D70E0" w:rsidRPr="006D70E0">
        <w:rPr>
          <w:rFonts w:ascii="Arial" w:hAnsi="Arial" w:cs="Arial"/>
          <w:color w:val="000000"/>
          <w:lang w:val="es-MX"/>
        </w:rPr>
        <w:t xml:space="preserve"> </w:t>
      </w:r>
      <w:r w:rsidR="0009080E">
        <w:rPr>
          <w:rFonts w:ascii="Arial" w:eastAsia="Arial" w:hAnsi="Arial" w:cs="Arial"/>
          <w:b/>
          <w:bCs/>
          <w:lang w:val="es-ES"/>
        </w:rPr>
        <w:t>Jimmy Andres Castellanos Carrillo</w:t>
      </w:r>
    </w:p>
    <w:p w14:paraId="400DDBCE" w14:textId="4109EFD9" w:rsidR="00D96FA2" w:rsidRDefault="006D70E0" w:rsidP="00D65D0D">
      <w:pPr>
        <w:tabs>
          <w:tab w:val="left" w:pos="1418"/>
          <w:tab w:val="left" w:pos="1985"/>
          <w:tab w:val="left" w:pos="2268"/>
          <w:tab w:val="left" w:pos="2410"/>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Cargo:</w:t>
      </w:r>
      <w:r w:rsidRPr="006D70E0">
        <w:rPr>
          <w:rFonts w:ascii="Arial" w:hAnsi="Arial" w:cs="Arial"/>
          <w:color w:val="000000"/>
          <w:lang w:val="es-MX"/>
        </w:rPr>
        <w:t xml:space="preserve"> </w:t>
      </w:r>
      <w:r w:rsidR="008E1678" w:rsidRPr="008E1678">
        <w:rPr>
          <w:rFonts w:ascii="Arial" w:hAnsi="Arial" w:cs="Arial"/>
          <w:color w:val="000000"/>
          <w:lang w:val="es-MX"/>
        </w:rPr>
        <w:t>COORDINADOR GRUPO TICS</w:t>
      </w:r>
    </w:p>
    <w:p w14:paraId="782E75C2" w14:textId="77777777" w:rsidR="007D28F7" w:rsidRDefault="007D28F7" w:rsidP="00D65D0D">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p w14:paraId="3C638E3B" w14:textId="77777777" w:rsidR="007D28F7" w:rsidRDefault="007D28F7" w:rsidP="00D65D0D">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p w14:paraId="758868C2" w14:textId="77777777" w:rsidR="007D28F7" w:rsidRPr="00E331C7" w:rsidRDefault="007D28F7" w:rsidP="007D28F7">
      <w:pPr>
        <w:pStyle w:val="Sinespaciado"/>
        <w:jc w:val="both"/>
        <w:rPr>
          <w:rFonts w:ascii="Work Sans" w:eastAsia="Work Sans" w:hAnsi="Work Sans" w:cs="Arial"/>
          <w:sz w:val="16"/>
          <w:szCs w:val="16"/>
          <w:lang w:val="es-ES"/>
        </w:rPr>
      </w:pPr>
      <w:r w:rsidRPr="00E331C7">
        <w:rPr>
          <w:rFonts w:ascii="Work Sans" w:hAnsi="Work Sans"/>
          <w:b/>
          <w:bCs/>
          <w:sz w:val="16"/>
          <w:szCs w:val="16"/>
        </w:rPr>
        <w:t>Proyectó:</w:t>
      </w:r>
      <w:r w:rsidRPr="00E331C7">
        <w:rPr>
          <w:rFonts w:ascii="Work Sans" w:hAnsi="Work Sans"/>
          <w:sz w:val="16"/>
          <w:szCs w:val="16"/>
        </w:rPr>
        <w:t xml:space="preserve"> </w:t>
      </w:r>
      <w:r w:rsidRPr="00E331C7">
        <w:rPr>
          <w:rFonts w:ascii="Work Sans" w:eastAsia="Work Sans" w:hAnsi="Work Sans" w:cs="Arial"/>
          <w:sz w:val="16"/>
          <w:szCs w:val="16"/>
          <w:lang w:val="es-ES"/>
        </w:rPr>
        <w:t>Joan Rene Carvajal Ramírez – Contratista / Grupo de Tecnologías de la Información y las Comunicaciones</w:t>
      </w:r>
    </w:p>
    <w:p w14:paraId="4C1A1807" w14:textId="0F0A524A" w:rsidR="007D28F7" w:rsidRPr="00E331C7" w:rsidRDefault="007D28F7" w:rsidP="007D28F7">
      <w:pPr>
        <w:pStyle w:val="Sinespaciado"/>
        <w:jc w:val="both"/>
        <w:rPr>
          <w:rFonts w:ascii="Work Sans" w:eastAsia="Work Sans Italic" w:hAnsi="Work Sans" w:cs="Arial"/>
          <w:kern w:val="2"/>
          <w:sz w:val="16"/>
          <w:szCs w:val="16"/>
          <w14:ligatures w14:val="standardContextual"/>
        </w:rPr>
      </w:pPr>
      <w:r>
        <w:rPr>
          <w:rFonts w:ascii="Work Sans" w:hAnsi="Work Sans"/>
          <w:b/>
          <w:bCs/>
          <w:sz w:val="16"/>
          <w:szCs w:val="16"/>
        </w:rPr>
        <w:lastRenderedPageBreak/>
        <w:t>Revis</w:t>
      </w:r>
      <w:r w:rsidRPr="00E331C7">
        <w:rPr>
          <w:rFonts w:ascii="Work Sans" w:hAnsi="Work Sans"/>
          <w:b/>
          <w:bCs/>
          <w:sz w:val="16"/>
          <w:szCs w:val="16"/>
        </w:rPr>
        <w:t>ó:</w:t>
      </w:r>
      <w:r w:rsidRPr="00E331C7">
        <w:rPr>
          <w:rFonts w:ascii="Work Sans" w:eastAsia="Work Sans Italic" w:hAnsi="Work Sans" w:cs="Arial"/>
          <w:sz w:val="16"/>
          <w:szCs w:val="16"/>
        </w:rPr>
        <w:t xml:space="preserve"> </w:t>
      </w:r>
      <w:r w:rsidRPr="00E331C7">
        <w:rPr>
          <w:rFonts w:ascii="Work Sans" w:eastAsia="Work Sans Italic" w:hAnsi="Work Sans" w:cs="Arial"/>
          <w:kern w:val="2"/>
          <w:sz w:val="16"/>
          <w:szCs w:val="16"/>
          <w14:ligatures w14:val="standardContextual"/>
        </w:rPr>
        <w:t>Paola Andrea Ramírez Pereira– Contratista Abogada / Grupo de Tecnologías de la Información y las Comunicaciones</w:t>
      </w:r>
    </w:p>
    <w:p w14:paraId="2018A08F" w14:textId="6A7CC956" w:rsidR="007D28F7" w:rsidRPr="00E331C7" w:rsidRDefault="007D28F7" w:rsidP="007D28F7">
      <w:pPr>
        <w:pStyle w:val="Sinespaciado"/>
        <w:jc w:val="both"/>
        <w:rPr>
          <w:rFonts w:ascii="Work Sans" w:hAnsi="Work Sans" w:cs="Arial"/>
          <w:sz w:val="16"/>
          <w:szCs w:val="16"/>
        </w:rPr>
      </w:pPr>
      <w:r>
        <w:rPr>
          <w:rFonts w:ascii="Work Sans" w:hAnsi="Work Sans"/>
          <w:b/>
          <w:bCs/>
          <w:sz w:val="16"/>
          <w:szCs w:val="16"/>
        </w:rPr>
        <w:t>Revis</w:t>
      </w:r>
      <w:r w:rsidRPr="00E331C7">
        <w:rPr>
          <w:rFonts w:ascii="Work Sans" w:hAnsi="Work Sans"/>
          <w:b/>
          <w:bCs/>
          <w:sz w:val="16"/>
          <w:szCs w:val="16"/>
        </w:rPr>
        <w:t>ó:</w:t>
      </w:r>
      <w:r w:rsidRPr="00E331C7">
        <w:rPr>
          <w:rFonts w:ascii="Work Sans" w:hAnsi="Work Sans" w:cs="Arial"/>
          <w:b/>
          <w:bCs/>
          <w:sz w:val="16"/>
          <w:szCs w:val="16"/>
        </w:rPr>
        <w:t xml:space="preserve"> </w:t>
      </w:r>
      <w:r w:rsidRPr="00E331C7">
        <w:rPr>
          <w:rFonts w:ascii="Work Sans" w:hAnsi="Work Sans" w:cs="Arial"/>
          <w:sz w:val="16"/>
          <w:szCs w:val="16"/>
        </w:rPr>
        <w:t>Camilo Andrés Pinzón Rincón – Contratista/ Grupo de Tecnologías de la Información y las Comunicaciones </w:t>
      </w:r>
    </w:p>
    <w:p w14:paraId="02F7BFDE" w14:textId="77777777" w:rsidR="007D28F7" w:rsidRPr="007D28F7" w:rsidRDefault="007D28F7" w:rsidP="00D65D0D">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sectPr w:rsidR="007D28F7" w:rsidRPr="007D28F7" w:rsidSect="000D20D1">
      <w:headerReference w:type="even" r:id="rId13"/>
      <w:headerReference w:type="default" r:id="rId14"/>
      <w:footerReference w:type="even" r:id="rId15"/>
      <w:footerReference w:type="default" r:id="rId16"/>
      <w:headerReference w:type="first" r:id="rId17"/>
      <w:footerReference w:type="first" r:id="rId18"/>
      <w:type w:val="continuous"/>
      <w:pgSz w:w="12240" w:h="15840" w:code="1"/>
      <w:pgMar w:top="1985" w:right="1701" w:bottom="1701" w:left="1701" w:header="0" w:footer="510"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7E16E" w14:textId="77777777" w:rsidR="00CB517A" w:rsidRDefault="00CB517A" w:rsidP="00492CE6">
      <w:r>
        <w:separator/>
      </w:r>
    </w:p>
  </w:endnote>
  <w:endnote w:type="continuationSeparator" w:id="0">
    <w:p w14:paraId="53E37CF1" w14:textId="77777777" w:rsidR="00CB517A" w:rsidRDefault="00CB517A"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Work Sans Italic">
    <w:altName w:val="Work Sans"/>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AEE6" w14:textId="77777777" w:rsidR="006A014D" w:rsidRDefault="006A014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31DB" w14:textId="77777777" w:rsidR="003A7B71" w:rsidRDefault="003A7B71">
    <w:pPr>
      <w:pStyle w:val="Piedepgina"/>
      <w:jc w:val="right"/>
      <w:rPr>
        <w:rFonts w:ascii="Arial" w:hAnsi="Arial" w:cs="Arial"/>
        <w:sz w:val="16"/>
        <w:szCs w:val="16"/>
        <w:lang w:val="es-ES"/>
      </w:rPr>
    </w:pPr>
  </w:p>
  <w:p w14:paraId="5CE88283" w14:textId="6A19EB80" w:rsidR="003A7B71" w:rsidRPr="0015433E" w:rsidRDefault="003A7B71">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76882">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76882">
      <w:rPr>
        <w:rFonts w:ascii="Arial" w:hAnsi="Arial" w:cs="Arial"/>
        <w:bCs/>
        <w:noProof/>
        <w:sz w:val="16"/>
        <w:szCs w:val="16"/>
      </w:rPr>
      <w:t>3</w:t>
    </w:r>
    <w:r w:rsidRPr="0015433E">
      <w:rPr>
        <w:rFonts w:ascii="Arial" w:hAnsi="Arial" w:cs="Arial"/>
        <w:bCs/>
        <w:sz w:val="16"/>
        <w:szCs w:val="16"/>
      </w:rPr>
      <w:fldChar w:fldCharType="end"/>
    </w:r>
  </w:p>
  <w:p w14:paraId="5EE3C144" w14:textId="77777777" w:rsidR="003A7B71" w:rsidRPr="00766FBC" w:rsidRDefault="003A7B71" w:rsidP="00064D07">
    <w:pPr>
      <w:pStyle w:val="Piedepgina"/>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C8F02" w14:textId="77777777" w:rsidR="006A014D" w:rsidRDefault="006A01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59C84" w14:textId="77777777" w:rsidR="00CB517A" w:rsidRDefault="00CB517A" w:rsidP="00492CE6">
      <w:r>
        <w:separator/>
      </w:r>
    </w:p>
  </w:footnote>
  <w:footnote w:type="continuationSeparator" w:id="0">
    <w:p w14:paraId="40A46F61" w14:textId="77777777" w:rsidR="00CB517A" w:rsidRDefault="00CB517A"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4FBBE" w14:textId="77777777" w:rsidR="006A014D" w:rsidRDefault="006A014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643D" w14:textId="7D5715C0" w:rsidR="000D20D1" w:rsidRDefault="000D20D1" w:rsidP="000D20D1">
    <w:bookmarkStart w:id="0" w:name="_Hlk136591249"/>
  </w:p>
  <w:p w14:paraId="3DE93215" w14:textId="75326917" w:rsidR="000D20D1" w:rsidRDefault="000D20D1" w:rsidP="000D20D1"/>
  <w:tbl>
    <w:tblPr>
      <w:tblW w:w="608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6918"/>
      <w:gridCol w:w="1202"/>
      <w:gridCol w:w="929"/>
    </w:tblGrid>
    <w:tr w:rsidR="004813A4" w:rsidRPr="00E31384" w14:paraId="6CCE5F38" w14:textId="77777777" w:rsidTr="00F14BF9">
      <w:trPr>
        <w:trHeight w:val="701"/>
      </w:trPr>
      <w:tc>
        <w:tcPr>
          <w:tcW w:w="1700" w:type="dxa"/>
          <w:vMerge w:val="restart"/>
        </w:tcPr>
        <w:p w14:paraId="4E680F0A" w14:textId="4F7BBC73" w:rsidR="004813A4" w:rsidRPr="000D20D1" w:rsidRDefault="00F14BF9" w:rsidP="000D20D1">
          <w:pPr>
            <w:jc w:val="center"/>
            <w:rPr>
              <w:rFonts w:ascii="Arial" w:hAnsi="Arial" w:cs="Arial"/>
              <w:b/>
              <w:sz w:val="24"/>
            </w:rPr>
          </w:pPr>
          <w:r>
            <w:rPr>
              <w:noProof/>
            </w:rPr>
            <w:drawing>
              <wp:inline distT="0" distB="0" distL="0" distR="0" wp14:anchorId="58F978EB" wp14:editId="75A0B3D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8" w:type="dxa"/>
          <w:vMerge w:val="restart"/>
          <w:vAlign w:val="center"/>
        </w:tcPr>
        <w:p w14:paraId="363312C4" w14:textId="7B24D0B8" w:rsidR="004813A4" w:rsidRPr="009B4676" w:rsidRDefault="004813A4" w:rsidP="000D20D1">
          <w:pPr>
            <w:jc w:val="center"/>
            <w:rPr>
              <w:rFonts w:ascii="Arial" w:hAnsi="Arial" w:cs="Arial"/>
              <w:b/>
              <w:sz w:val="24"/>
            </w:rPr>
          </w:pPr>
          <w:bookmarkStart w:id="1" w:name="_Hlk126915421"/>
          <w:r w:rsidRPr="000D20D1">
            <w:rPr>
              <w:rFonts w:ascii="Arial" w:hAnsi="Arial" w:cs="Arial"/>
              <w:b/>
              <w:sz w:val="24"/>
            </w:rPr>
            <w:t>FORMATO DE INFORMACIÓN A PROVEEDORES PARA PRESENTAR COTIZACIONES</w:t>
          </w:r>
        </w:p>
      </w:tc>
      <w:tc>
        <w:tcPr>
          <w:tcW w:w="2131" w:type="dxa"/>
          <w:gridSpan w:val="2"/>
          <w:vAlign w:val="center"/>
        </w:tcPr>
        <w:p w14:paraId="6063B973" w14:textId="29F69EE7" w:rsidR="004813A4" w:rsidRPr="00E31384" w:rsidRDefault="004813A4" w:rsidP="000D20D1">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4FADF0BD" wp14:editId="0B82035A">
                <wp:simplePos x="0" y="0"/>
                <wp:positionH relativeFrom="column">
                  <wp:posOffset>-71120</wp:posOffset>
                </wp:positionH>
                <wp:positionV relativeFrom="paragraph">
                  <wp:posOffset>5080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813A4" w:rsidRPr="00E31384" w14:paraId="13B72852" w14:textId="77777777" w:rsidTr="00F14BF9">
      <w:tblPrEx>
        <w:tblCellMar>
          <w:left w:w="108" w:type="dxa"/>
          <w:right w:w="108" w:type="dxa"/>
        </w:tblCellMar>
      </w:tblPrEx>
      <w:trPr>
        <w:trHeight w:val="227"/>
      </w:trPr>
      <w:tc>
        <w:tcPr>
          <w:tcW w:w="1700" w:type="dxa"/>
          <w:vMerge/>
        </w:tcPr>
        <w:p w14:paraId="6A76358E" w14:textId="77777777" w:rsidR="004813A4" w:rsidRPr="009B4676" w:rsidRDefault="004813A4" w:rsidP="000D20D1">
          <w:pPr>
            <w:jc w:val="center"/>
            <w:rPr>
              <w:rFonts w:ascii="Arial" w:hAnsi="Arial" w:cs="Arial"/>
              <w:bCs/>
              <w:sz w:val="16"/>
              <w:szCs w:val="16"/>
            </w:rPr>
          </w:pPr>
        </w:p>
      </w:tc>
      <w:tc>
        <w:tcPr>
          <w:tcW w:w="6918" w:type="dxa"/>
          <w:vMerge/>
          <w:vAlign w:val="center"/>
        </w:tcPr>
        <w:p w14:paraId="4427DD81" w14:textId="741F2909" w:rsidR="004813A4" w:rsidRPr="009B4676" w:rsidRDefault="004813A4" w:rsidP="000D20D1">
          <w:pPr>
            <w:jc w:val="center"/>
            <w:rPr>
              <w:rFonts w:ascii="Arial" w:hAnsi="Arial" w:cs="Arial"/>
              <w:bCs/>
              <w:sz w:val="16"/>
              <w:szCs w:val="16"/>
            </w:rPr>
          </w:pPr>
        </w:p>
      </w:tc>
      <w:tc>
        <w:tcPr>
          <w:tcW w:w="2131" w:type="dxa"/>
          <w:gridSpan w:val="2"/>
          <w:vAlign w:val="center"/>
        </w:tcPr>
        <w:p w14:paraId="486988F0" w14:textId="41B560EE" w:rsidR="004813A4" w:rsidRPr="00E31384" w:rsidRDefault="004813A4" w:rsidP="000D20D1">
          <w:pPr>
            <w:jc w:val="center"/>
            <w:outlineLvl w:val="0"/>
            <w:rPr>
              <w:rFonts w:ascii="Arial" w:hAnsi="Arial" w:cs="Arial"/>
              <w:sz w:val="14"/>
              <w:szCs w:val="16"/>
            </w:rPr>
          </w:pPr>
          <w:r w:rsidRPr="006A014D">
            <w:rPr>
              <w:rFonts w:ascii="Arial" w:hAnsi="Arial" w:cs="Arial"/>
              <w:sz w:val="14"/>
              <w:szCs w:val="16"/>
            </w:rPr>
            <w:t>T-GC-F-17</w:t>
          </w:r>
        </w:p>
      </w:tc>
    </w:tr>
    <w:tr w:rsidR="004813A4" w:rsidRPr="00E31384" w14:paraId="7725D2DD" w14:textId="77777777" w:rsidTr="00F14BF9">
      <w:tblPrEx>
        <w:tblCellMar>
          <w:left w:w="108" w:type="dxa"/>
          <w:right w:w="108" w:type="dxa"/>
        </w:tblCellMar>
      </w:tblPrEx>
      <w:trPr>
        <w:trHeight w:val="227"/>
      </w:trPr>
      <w:tc>
        <w:tcPr>
          <w:tcW w:w="1700" w:type="dxa"/>
          <w:vMerge/>
        </w:tcPr>
        <w:p w14:paraId="6CDBE1A5" w14:textId="77777777" w:rsidR="004813A4" w:rsidRPr="009B4676" w:rsidRDefault="004813A4" w:rsidP="000D20D1">
          <w:pPr>
            <w:jc w:val="center"/>
            <w:rPr>
              <w:rFonts w:ascii="Arial" w:hAnsi="Arial" w:cs="Arial"/>
              <w:bCs/>
              <w:sz w:val="16"/>
              <w:szCs w:val="16"/>
            </w:rPr>
          </w:pPr>
        </w:p>
      </w:tc>
      <w:tc>
        <w:tcPr>
          <w:tcW w:w="6918" w:type="dxa"/>
          <w:vMerge/>
          <w:vAlign w:val="center"/>
        </w:tcPr>
        <w:p w14:paraId="7492900D" w14:textId="6C8CB3D5" w:rsidR="004813A4" w:rsidRPr="009B4676" w:rsidRDefault="004813A4" w:rsidP="000D20D1">
          <w:pPr>
            <w:jc w:val="center"/>
            <w:rPr>
              <w:rFonts w:ascii="Arial" w:hAnsi="Arial" w:cs="Arial"/>
              <w:bCs/>
              <w:sz w:val="16"/>
              <w:szCs w:val="16"/>
            </w:rPr>
          </w:pPr>
        </w:p>
      </w:tc>
      <w:tc>
        <w:tcPr>
          <w:tcW w:w="1202" w:type="dxa"/>
          <w:vAlign w:val="center"/>
        </w:tcPr>
        <w:p w14:paraId="35AD40C1" w14:textId="58683628" w:rsidR="004813A4" w:rsidRPr="00E31384" w:rsidRDefault="004813A4" w:rsidP="000D20D1">
          <w:pPr>
            <w:jc w:val="center"/>
            <w:outlineLvl w:val="0"/>
            <w:rPr>
              <w:rFonts w:ascii="Arial" w:hAnsi="Arial" w:cs="Arial"/>
              <w:sz w:val="14"/>
              <w:szCs w:val="16"/>
            </w:rPr>
          </w:pPr>
          <w:r>
            <w:rPr>
              <w:rFonts w:ascii="Arial" w:hAnsi="Arial" w:cs="Arial"/>
              <w:sz w:val="14"/>
              <w:szCs w:val="16"/>
            </w:rPr>
            <w:t>05-06-2023</w:t>
          </w:r>
        </w:p>
      </w:tc>
      <w:tc>
        <w:tcPr>
          <w:tcW w:w="929" w:type="dxa"/>
          <w:vAlign w:val="center"/>
        </w:tcPr>
        <w:p w14:paraId="5299F3AB" w14:textId="761D03DF" w:rsidR="004813A4" w:rsidRPr="00E31384" w:rsidRDefault="004813A4" w:rsidP="000D20D1">
          <w:pPr>
            <w:tabs>
              <w:tab w:val="left" w:pos="1061"/>
            </w:tabs>
            <w:jc w:val="center"/>
            <w:outlineLvl w:val="0"/>
            <w:rPr>
              <w:rFonts w:ascii="Arial" w:hAnsi="Arial" w:cs="Arial"/>
              <w:sz w:val="14"/>
              <w:szCs w:val="16"/>
            </w:rPr>
          </w:pPr>
          <w:r>
            <w:rPr>
              <w:rFonts w:ascii="Arial" w:hAnsi="Arial" w:cs="Arial"/>
              <w:sz w:val="14"/>
              <w:szCs w:val="16"/>
            </w:rPr>
            <w:t>V-3</w:t>
          </w:r>
        </w:p>
      </w:tc>
    </w:tr>
  </w:tbl>
  <w:bookmarkEnd w:id="0"/>
  <w:bookmarkEnd w:id="1"/>
  <w:p w14:paraId="6392F3A1" w14:textId="77777777" w:rsidR="003A7B71" w:rsidRPr="00E31384" w:rsidRDefault="003A7B71"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4B9E1" w14:textId="77777777" w:rsidR="006A014D" w:rsidRDefault="006A014D">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17F1E"/>
    <w:multiLevelType w:val="hybridMultilevel"/>
    <w:tmpl w:val="52644332"/>
    <w:lvl w:ilvl="0" w:tplc="26EC8C08">
      <w:start w:val="1"/>
      <w:numFmt w:val="bullet"/>
      <w:lvlText w:val=""/>
      <w:lvlJc w:val="left"/>
      <w:pPr>
        <w:ind w:left="720" w:hanging="360"/>
      </w:pPr>
      <w:rPr>
        <w:rFonts w:ascii="Symbol" w:hAnsi="Symbol" w:hint="default"/>
      </w:rPr>
    </w:lvl>
    <w:lvl w:ilvl="1" w:tplc="AFA61B92">
      <w:start w:val="1"/>
      <w:numFmt w:val="bullet"/>
      <w:lvlText w:val="o"/>
      <w:lvlJc w:val="left"/>
      <w:pPr>
        <w:ind w:left="1440" w:hanging="360"/>
      </w:pPr>
      <w:rPr>
        <w:rFonts w:ascii="Courier New" w:hAnsi="Courier New" w:hint="default"/>
      </w:rPr>
    </w:lvl>
    <w:lvl w:ilvl="2" w:tplc="1C80BA70">
      <w:start w:val="1"/>
      <w:numFmt w:val="bullet"/>
      <w:lvlText w:val=""/>
      <w:lvlJc w:val="left"/>
      <w:pPr>
        <w:ind w:left="2160" w:hanging="360"/>
      </w:pPr>
      <w:rPr>
        <w:rFonts w:ascii="Wingdings" w:hAnsi="Wingdings" w:hint="default"/>
      </w:rPr>
    </w:lvl>
    <w:lvl w:ilvl="3" w:tplc="FFBC6824">
      <w:start w:val="1"/>
      <w:numFmt w:val="bullet"/>
      <w:lvlText w:val=""/>
      <w:lvlJc w:val="left"/>
      <w:pPr>
        <w:ind w:left="2880" w:hanging="360"/>
      </w:pPr>
      <w:rPr>
        <w:rFonts w:ascii="Symbol" w:hAnsi="Symbol" w:hint="default"/>
      </w:rPr>
    </w:lvl>
    <w:lvl w:ilvl="4" w:tplc="8BFE35CC">
      <w:start w:val="1"/>
      <w:numFmt w:val="bullet"/>
      <w:lvlText w:val="o"/>
      <w:lvlJc w:val="left"/>
      <w:pPr>
        <w:ind w:left="3600" w:hanging="360"/>
      </w:pPr>
      <w:rPr>
        <w:rFonts w:ascii="Courier New" w:hAnsi="Courier New" w:hint="default"/>
      </w:rPr>
    </w:lvl>
    <w:lvl w:ilvl="5" w:tplc="54B89718">
      <w:start w:val="1"/>
      <w:numFmt w:val="bullet"/>
      <w:lvlText w:val=""/>
      <w:lvlJc w:val="left"/>
      <w:pPr>
        <w:ind w:left="4320" w:hanging="360"/>
      </w:pPr>
      <w:rPr>
        <w:rFonts w:ascii="Wingdings" w:hAnsi="Wingdings" w:hint="default"/>
      </w:rPr>
    </w:lvl>
    <w:lvl w:ilvl="6" w:tplc="1910DC2A">
      <w:start w:val="1"/>
      <w:numFmt w:val="bullet"/>
      <w:lvlText w:val=""/>
      <w:lvlJc w:val="left"/>
      <w:pPr>
        <w:ind w:left="5040" w:hanging="360"/>
      </w:pPr>
      <w:rPr>
        <w:rFonts w:ascii="Symbol" w:hAnsi="Symbol" w:hint="default"/>
      </w:rPr>
    </w:lvl>
    <w:lvl w:ilvl="7" w:tplc="C8D88EA2">
      <w:start w:val="1"/>
      <w:numFmt w:val="bullet"/>
      <w:lvlText w:val="o"/>
      <w:lvlJc w:val="left"/>
      <w:pPr>
        <w:ind w:left="5760" w:hanging="360"/>
      </w:pPr>
      <w:rPr>
        <w:rFonts w:ascii="Courier New" w:hAnsi="Courier New" w:hint="default"/>
      </w:rPr>
    </w:lvl>
    <w:lvl w:ilvl="8" w:tplc="6840E8E8">
      <w:start w:val="1"/>
      <w:numFmt w:val="bullet"/>
      <w:lvlText w:val=""/>
      <w:lvlJc w:val="left"/>
      <w:pPr>
        <w:ind w:left="6480" w:hanging="360"/>
      </w:pPr>
      <w:rPr>
        <w:rFonts w:ascii="Wingdings" w:hAnsi="Wingdings" w:hint="default"/>
      </w:rPr>
    </w:lvl>
  </w:abstractNum>
  <w:abstractNum w:abstractNumId="1" w15:restartNumberingAfterBreak="0">
    <w:nsid w:val="12B7E3D9"/>
    <w:multiLevelType w:val="hybridMultilevel"/>
    <w:tmpl w:val="194AAB9C"/>
    <w:lvl w:ilvl="0" w:tplc="F3C44AA6">
      <w:start w:val="1"/>
      <w:numFmt w:val="bullet"/>
      <w:lvlText w:val=""/>
      <w:lvlJc w:val="left"/>
      <w:pPr>
        <w:ind w:left="720" w:hanging="360"/>
      </w:pPr>
      <w:rPr>
        <w:rFonts w:ascii="Symbol" w:hAnsi="Symbol" w:hint="default"/>
      </w:rPr>
    </w:lvl>
    <w:lvl w:ilvl="1" w:tplc="43CC55A0">
      <w:start w:val="1"/>
      <w:numFmt w:val="bullet"/>
      <w:lvlText w:val="o"/>
      <w:lvlJc w:val="left"/>
      <w:pPr>
        <w:ind w:left="1440" w:hanging="360"/>
      </w:pPr>
      <w:rPr>
        <w:rFonts w:ascii="Courier New" w:hAnsi="Courier New" w:hint="default"/>
      </w:rPr>
    </w:lvl>
    <w:lvl w:ilvl="2" w:tplc="4D5E718E">
      <w:start w:val="1"/>
      <w:numFmt w:val="bullet"/>
      <w:lvlText w:val=""/>
      <w:lvlJc w:val="left"/>
      <w:pPr>
        <w:ind w:left="2160" w:hanging="360"/>
      </w:pPr>
      <w:rPr>
        <w:rFonts w:ascii="Wingdings" w:hAnsi="Wingdings" w:hint="default"/>
      </w:rPr>
    </w:lvl>
    <w:lvl w:ilvl="3" w:tplc="D00C09FE">
      <w:start w:val="1"/>
      <w:numFmt w:val="bullet"/>
      <w:lvlText w:val=""/>
      <w:lvlJc w:val="left"/>
      <w:pPr>
        <w:ind w:left="2880" w:hanging="360"/>
      </w:pPr>
      <w:rPr>
        <w:rFonts w:ascii="Symbol" w:hAnsi="Symbol" w:hint="default"/>
      </w:rPr>
    </w:lvl>
    <w:lvl w:ilvl="4" w:tplc="A16E699E">
      <w:start w:val="1"/>
      <w:numFmt w:val="bullet"/>
      <w:lvlText w:val="o"/>
      <w:lvlJc w:val="left"/>
      <w:pPr>
        <w:ind w:left="3600" w:hanging="360"/>
      </w:pPr>
      <w:rPr>
        <w:rFonts w:ascii="Courier New" w:hAnsi="Courier New" w:hint="default"/>
      </w:rPr>
    </w:lvl>
    <w:lvl w:ilvl="5" w:tplc="6D0E3FB6">
      <w:start w:val="1"/>
      <w:numFmt w:val="bullet"/>
      <w:lvlText w:val=""/>
      <w:lvlJc w:val="left"/>
      <w:pPr>
        <w:ind w:left="4320" w:hanging="360"/>
      </w:pPr>
      <w:rPr>
        <w:rFonts w:ascii="Wingdings" w:hAnsi="Wingdings" w:hint="default"/>
      </w:rPr>
    </w:lvl>
    <w:lvl w:ilvl="6" w:tplc="8DE055D6">
      <w:start w:val="1"/>
      <w:numFmt w:val="bullet"/>
      <w:lvlText w:val=""/>
      <w:lvlJc w:val="left"/>
      <w:pPr>
        <w:ind w:left="5040" w:hanging="360"/>
      </w:pPr>
      <w:rPr>
        <w:rFonts w:ascii="Symbol" w:hAnsi="Symbol" w:hint="default"/>
      </w:rPr>
    </w:lvl>
    <w:lvl w:ilvl="7" w:tplc="79485196">
      <w:start w:val="1"/>
      <w:numFmt w:val="bullet"/>
      <w:lvlText w:val="o"/>
      <w:lvlJc w:val="left"/>
      <w:pPr>
        <w:ind w:left="5760" w:hanging="360"/>
      </w:pPr>
      <w:rPr>
        <w:rFonts w:ascii="Courier New" w:hAnsi="Courier New" w:hint="default"/>
      </w:rPr>
    </w:lvl>
    <w:lvl w:ilvl="8" w:tplc="3F340426">
      <w:start w:val="1"/>
      <w:numFmt w:val="bullet"/>
      <w:lvlText w:val=""/>
      <w:lvlJc w:val="left"/>
      <w:pPr>
        <w:ind w:left="6480" w:hanging="360"/>
      </w:pPr>
      <w:rPr>
        <w:rFonts w:ascii="Wingdings" w:hAnsi="Wingdings" w:hint="default"/>
      </w:rPr>
    </w:lvl>
  </w:abstractNum>
  <w:abstractNum w:abstractNumId="2" w15:restartNumberingAfterBreak="0">
    <w:nsid w:val="13DE67D1"/>
    <w:multiLevelType w:val="hybridMultilevel"/>
    <w:tmpl w:val="F658154A"/>
    <w:lvl w:ilvl="0" w:tplc="667C0BC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50045AE"/>
    <w:multiLevelType w:val="multilevel"/>
    <w:tmpl w:val="CF2C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B00C13"/>
    <w:multiLevelType w:val="hybridMultilevel"/>
    <w:tmpl w:val="BA26B6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65B1079"/>
    <w:multiLevelType w:val="hybridMultilevel"/>
    <w:tmpl w:val="5EF423F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39E37650"/>
    <w:multiLevelType w:val="hybridMultilevel"/>
    <w:tmpl w:val="564061E4"/>
    <w:lvl w:ilvl="0" w:tplc="D306153C">
      <w:start w:val="1"/>
      <w:numFmt w:val="decimal"/>
      <w:lvlText w:val="%1."/>
      <w:lvlJc w:val="left"/>
      <w:pPr>
        <w:ind w:left="720" w:hanging="360"/>
      </w:pPr>
    </w:lvl>
    <w:lvl w:ilvl="1" w:tplc="23EC6914">
      <w:start w:val="1"/>
      <w:numFmt w:val="lowerLetter"/>
      <w:lvlText w:val="%2."/>
      <w:lvlJc w:val="left"/>
      <w:pPr>
        <w:ind w:left="1440" w:hanging="360"/>
      </w:pPr>
    </w:lvl>
    <w:lvl w:ilvl="2" w:tplc="C31206F4">
      <w:start w:val="1"/>
      <w:numFmt w:val="lowerRoman"/>
      <w:lvlText w:val="%3."/>
      <w:lvlJc w:val="right"/>
      <w:pPr>
        <w:ind w:left="2160" w:hanging="180"/>
      </w:pPr>
    </w:lvl>
    <w:lvl w:ilvl="3" w:tplc="35848D56">
      <w:start w:val="1"/>
      <w:numFmt w:val="decimal"/>
      <w:lvlText w:val="%4."/>
      <w:lvlJc w:val="left"/>
      <w:pPr>
        <w:ind w:left="2880" w:hanging="360"/>
      </w:pPr>
    </w:lvl>
    <w:lvl w:ilvl="4" w:tplc="9F08722C">
      <w:start w:val="1"/>
      <w:numFmt w:val="lowerLetter"/>
      <w:lvlText w:val="%5."/>
      <w:lvlJc w:val="left"/>
      <w:pPr>
        <w:ind w:left="3600" w:hanging="360"/>
      </w:pPr>
    </w:lvl>
    <w:lvl w:ilvl="5" w:tplc="74A45438">
      <w:start w:val="1"/>
      <w:numFmt w:val="lowerRoman"/>
      <w:lvlText w:val="%6."/>
      <w:lvlJc w:val="right"/>
      <w:pPr>
        <w:ind w:left="4320" w:hanging="180"/>
      </w:pPr>
    </w:lvl>
    <w:lvl w:ilvl="6" w:tplc="6A8043B0">
      <w:start w:val="1"/>
      <w:numFmt w:val="decimal"/>
      <w:lvlText w:val="%7."/>
      <w:lvlJc w:val="left"/>
      <w:pPr>
        <w:ind w:left="5040" w:hanging="360"/>
      </w:pPr>
    </w:lvl>
    <w:lvl w:ilvl="7" w:tplc="197E36BE">
      <w:start w:val="1"/>
      <w:numFmt w:val="lowerLetter"/>
      <w:lvlText w:val="%8."/>
      <w:lvlJc w:val="left"/>
      <w:pPr>
        <w:ind w:left="5760" w:hanging="360"/>
      </w:pPr>
    </w:lvl>
    <w:lvl w:ilvl="8" w:tplc="8E861738">
      <w:start w:val="1"/>
      <w:numFmt w:val="lowerRoman"/>
      <w:lvlText w:val="%9."/>
      <w:lvlJc w:val="right"/>
      <w:pPr>
        <w:ind w:left="6480" w:hanging="180"/>
      </w:pPr>
    </w:lvl>
  </w:abstractNum>
  <w:abstractNum w:abstractNumId="7" w15:restartNumberingAfterBreak="0">
    <w:nsid w:val="41534BAE"/>
    <w:multiLevelType w:val="multilevel"/>
    <w:tmpl w:val="2E501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A609F1"/>
    <w:multiLevelType w:val="multilevel"/>
    <w:tmpl w:val="0136E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532E21"/>
    <w:multiLevelType w:val="multilevel"/>
    <w:tmpl w:val="B1826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3A7992"/>
    <w:multiLevelType w:val="multilevel"/>
    <w:tmpl w:val="67FEE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F853010"/>
    <w:multiLevelType w:val="multilevel"/>
    <w:tmpl w:val="4394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E86E11"/>
    <w:multiLevelType w:val="hybridMultilevel"/>
    <w:tmpl w:val="642C5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C2C3015"/>
    <w:multiLevelType w:val="hybridMultilevel"/>
    <w:tmpl w:val="A5A2C972"/>
    <w:lvl w:ilvl="0" w:tplc="D90C45B6">
      <w:start w:val="1"/>
      <w:numFmt w:val="decimal"/>
      <w:lvlText w:val="%1."/>
      <w:lvlJc w:val="left"/>
      <w:pPr>
        <w:ind w:left="720" w:hanging="360"/>
      </w:pPr>
      <w:rPr>
        <w:rFonts w:ascii="ArialMT" w:eastAsia="Calibri" w:hAnsi="ArialMT" w:cs="ArialMT" w:hint="default"/>
        <w:b w:val="0"/>
        <w:color w:val="auto"/>
        <w:sz w:val="19"/>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4FA6A1A"/>
    <w:multiLevelType w:val="multilevel"/>
    <w:tmpl w:val="61183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DB6D09"/>
    <w:multiLevelType w:val="multilevel"/>
    <w:tmpl w:val="A266BE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BB93D54"/>
    <w:multiLevelType w:val="multilevel"/>
    <w:tmpl w:val="F06E4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8640704">
    <w:abstractNumId w:val="0"/>
  </w:num>
  <w:num w:numId="2" w16cid:durableId="1968009044">
    <w:abstractNumId w:val="6"/>
  </w:num>
  <w:num w:numId="3" w16cid:durableId="765544119">
    <w:abstractNumId w:val="1"/>
  </w:num>
  <w:num w:numId="4" w16cid:durableId="1873615675">
    <w:abstractNumId w:val="15"/>
  </w:num>
  <w:num w:numId="5" w16cid:durableId="1232158522">
    <w:abstractNumId w:val="12"/>
  </w:num>
  <w:num w:numId="6" w16cid:durableId="1209562267">
    <w:abstractNumId w:val="13"/>
  </w:num>
  <w:num w:numId="7" w16cid:durableId="885877204">
    <w:abstractNumId w:val="8"/>
  </w:num>
  <w:num w:numId="8" w16cid:durableId="113989222">
    <w:abstractNumId w:val="16"/>
  </w:num>
  <w:num w:numId="9" w16cid:durableId="133524824">
    <w:abstractNumId w:val="3"/>
  </w:num>
  <w:num w:numId="10" w16cid:durableId="2899708">
    <w:abstractNumId w:val="9"/>
  </w:num>
  <w:num w:numId="11" w16cid:durableId="390278018">
    <w:abstractNumId w:val="11"/>
  </w:num>
  <w:num w:numId="12" w16cid:durableId="558591394">
    <w:abstractNumId w:val="10"/>
  </w:num>
  <w:num w:numId="13" w16cid:durableId="193544110">
    <w:abstractNumId w:val="7"/>
  </w:num>
  <w:num w:numId="14" w16cid:durableId="374937512">
    <w:abstractNumId w:val="5"/>
  </w:num>
  <w:num w:numId="15" w16cid:durableId="1808938435">
    <w:abstractNumId w:val="4"/>
  </w:num>
  <w:num w:numId="16" w16cid:durableId="1212768602">
    <w:abstractNumId w:val="14"/>
  </w:num>
  <w:num w:numId="17" w16cid:durableId="16405716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mirrorMargi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3E57"/>
    <w:rsid w:val="00004DA8"/>
    <w:rsid w:val="0000697F"/>
    <w:rsid w:val="000118A3"/>
    <w:rsid w:val="0001190A"/>
    <w:rsid w:val="00012140"/>
    <w:rsid w:val="0001233E"/>
    <w:rsid w:val="000129BA"/>
    <w:rsid w:val="00015C6F"/>
    <w:rsid w:val="00015FF6"/>
    <w:rsid w:val="00016623"/>
    <w:rsid w:val="00017853"/>
    <w:rsid w:val="000201E0"/>
    <w:rsid w:val="00020921"/>
    <w:rsid w:val="00020AC5"/>
    <w:rsid w:val="00021F9A"/>
    <w:rsid w:val="0002218E"/>
    <w:rsid w:val="000227AC"/>
    <w:rsid w:val="0002286E"/>
    <w:rsid w:val="00023920"/>
    <w:rsid w:val="000252CA"/>
    <w:rsid w:val="00025600"/>
    <w:rsid w:val="000260EC"/>
    <w:rsid w:val="000262BA"/>
    <w:rsid w:val="00026FEB"/>
    <w:rsid w:val="00031A43"/>
    <w:rsid w:val="00031B12"/>
    <w:rsid w:val="00032701"/>
    <w:rsid w:val="00032F65"/>
    <w:rsid w:val="00033F86"/>
    <w:rsid w:val="00035359"/>
    <w:rsid w:val="00036226"/>
    <w:rsid w:val="000368B0"/>
    <w:rsid w:val="00040C59"/>
    <w:rsid w:val="00041575"/>
    <w:rsid w:val="0004392A"/>
    <w:rsid w:val="00043C8E"/>
    <w:rsid w:val="00044038"/>
    <w:rsid w:val="0004519E"/>
    <w:rsid w:val="0004533D"/>
    <w:rsid w:val="00046EE2"/>
    <w:rsid w:val="000528CF"/>
    <w:rsid w:val="000570BA"/>
    <w:rsid w:val="000619A4"/>
    <w:rsid w:val="000622D5"/>
    <w:rsid w:val="00062377"/>
    <w:rsid w:val="0006492F"/>
    <w:rsid w:val="00064D07"/>
    <w:rsid w:val="00065CE4"/>
    <w:rsid w:val="00066E55"/>
    <w:rsid w:val="000674CD"/>
    <w:rsid w:val="000710A6"/>
    <w:rsid w:val="00071CEB"/>
    <w:rsid w:val="00071FD5"/>
    <w:rsid w:val="00072A3E"/>
    <w:rsid w:val="00075778"/>
    <w:rsid w:val="00077050"/>
    <w:rsid w:val="000812FD"/>
    <w:rsid w:val="000822C8"/>
    <w:rsid w:val="00082417"/>
    <w:rsid w:val="00082A46"/>
    <w:rsid w:val="0008316F"/>
    <w:rsid w:val="000837CC"/>
    <w:rsid w:val="00083E0C"/>
    <w:rsid w:val="00084118"/>
    <w:rsid w:val="0008623C"/>
    <w:rsid w:val="00086A9A"/>
    <w:rsid w:val="00086D8A"/>
    <w:rsid w:val="0008797E"/>
    <w:rsid w:val="000903CE"/>
    <w:rsid w:val="0009080E"/>
    <w:rsid w:val="00092A88"/>
    <w:rsid w:val="0009607F"/>
    <w:rsid w:val="000965E3"/>
    <w:rsid w:val="00096E73"/>
    <w:rsid w:val="0009769C"/>
    <w:rsid w:val="000A2614"/>
    <w:rsid w:val="000A2F1E"/>
    <w:rsid w:val="000A44A9"/>
    <w:rsid w:val="000A5B7C"/>
    <w:rsid w:val="000A5F02"/>
    <w:rsid w:val="000A703F"/>
    <w:rsid w:val="000A710F"/>
    <w:rsid w:val="000A7CEB"/>
    <w:rsid w:val="000B012C"/>
    <w:rsid w:val="000B04CF"/>
    <w:rsid w:val="000B16D0"/>
    <w:rsid w:val="000B206D"/>
    <w:rsid w:val="000C155E"/>
    <w:rsid w:val="000C256E"/>
    <w:rsid w:val="000C25FF"/>
    <w:rsid w:val="000C2A72"/>
    <w:rsid w:val="000C6C38"/>
    <w:rsid w:val="000C7404"/>
    <w:rsid w:val="000D09FF"/>
    <w:rsid w:val="000D0F0C"/>
    <w:rsid w:val="000D1C6C"/>
    <w:rsid w:val="000D20D1"/>
    <w:rsid w:val="000D2D65"/>
    <w:rsid w:val="000D31D5"/>
    <w:rsid w:val="000D5B89"/>
    <w:rsid w:val="000D619A"/>
    <w:rsid w:val="000E00A2"/>
    <w:rsid w:val="000E0F81"/>
    <w:rsid w:val="000E2ACD"/>
    <w:rsid w:val="000E3213"/>
    <w:rsid w:val="000E620F"/>
    <w:rsid w:val="000E774A"/>
    <w:rsid w:val="000E7FA7"/>
    <w:rsid w:val="000F068B"/>
    <w:rsid w:val="000F1F21"/>
    <w:rsid w:val="000F5259"/>
    <w:rsid w:val="000F6F88"/>
    <w:rsid w:val="000F70D5"/>
    <w:rsid w:val="000F76AA"/>
    <w:rsid w:val="000F7A16"/>
    <w:rsid w:val="000F7C5B"/>
    <w:rsid w:val="0010092B"/>
    <w:rsid w:val="0010219D"/>
    <w:rsid w:val="001038A7"/>
    <w:rsid w:val="00106D93"/>
    <w:rsid w:val="0011184C"/>
    <w:rsid w:val="001132DB"/>
    <w:rsid w:val="00114850"/>
    <w:rsid w:val="00114BEF"/>
    <w:rsid w:val="00114C0C"/>
    <w:rsid w:val="001156AF"/>
    <w:rsid w:val="00116285"/>
    <w:rsid w:val="001163CB"/>
    <w:rsid w:val="00121F43"/>
    <w:rsid w:val="0012300C"/>
    <w:rsid w:val="001262A4"/>
    <w:rsid w:val="001304A1"/>
    <w:rsid w:val="0013231D"/>
    <w:rsid w:val="00133768"/>
    <w:rsid w:val="00135085"/>
    <w:rsid w:val="00136854"/>
    <w:rsid w:val="00137115"/>
    <w:rsid w:val="001419BB"/>
    <w:rsid w:val="00141AD3"/>
    <w:rsid w:val="00145631"/>
    <w:rsid w:val="00146A1C"/>
    <w:rsid w:val="00147C07"/>
    <w:rsid w:val="00147C92"/>
    <w:rsid w:val="001513F3"/>
    <w:rsid w:val="0015433E"/>
    <w:rsid w:val="001547BA"/>
    <w:rsid w:val="00155CF0"/>
    <w:rsid w:val="00156E41"/>
    <w:rsid w:val="00157A97"/>
    <w:rsid w:val="00160501"/>
    <w:rsid w:val="0016186C"/>
    <w:rsid w:val="00162BE4"/>
    <w:rsid w:val="00163C35"/>
    <w:rsid w:val="0016433A"/>
    <w:rsid w:val="00164A98"/>
    <w:rsid w:val="001654F1"/>
    <w:rsid w:val="001673AE"/>
    <w:rsid w:val="001697E8"/>
    <w:rsid w:val="00172CCF"/>
    <w:rsid w:val="00174111"/>
    <w:rsid w:val="00175691"/>
    <w:rsid w:val="00175D76"/>
    <w:rsid w:val="001773CC"/>
    <w:rsid w:val="001813F8"/>
    <w:rsid w:val="00181DAA"/>
    <w:rsid w:val="001832E5"/>
    <w:rsid w:val="001846AC"/>
    <w:rsid w:val="00185670"/>
    <w:rsid w:val="00185F46"/>
    <w:rsid w:val="00186B20"/>
    <w:rsid w:val="00186C4C"/>
    <w:rsid w:val="001872A3"/>
    <w:rsid w:val="001936FB"/>
    <w:rsid w:val="001947FF"/>
    <w:rsid w:val="0019658A"/>
    <w:rsid w:val="0019696A"/>
    <w:rsid w:val="00196B58"/>
    <w:rsid w:val="00196EA6"/>
    <w:rsid w:val="001972C2"/>
    <w:rsid w:val="00197CA8"/>
    <w:rsid w:val="001A0EB5"/>
    <w:rsid w:val="001A1F58"/>
    <w:rsid w:val="001A2ABE"/>
    <w:rsid w:val="001A76D9"/>
    <w:rsid w:val="001B249C"/>
    <w:rsid w:val="001B5958"/>
    <w:rsid w:val="001B72AA"/>
    <w:rsid w:val="001C2973"/>
    <w:rsid w:val="001C3A97"/>
    <w:rsid w:val="001C544B"/>
    <w:rsid w:val="001C6176"/>
    <w:rsid w:val="001C6F13"/>
    <w:rsid w:val="001C7225"/>
    <w:rsid w:val="001C7744"/>
    <w:rsid w:val="001C7AEB"/>
    <w:rsid w:val="001D0A48"/>
    <w:rsid w:val="001D24DC"/>
    <w:rsid w:val="001D3C4F"/>
    <w:rsid w:val="001D428A"/>
    <w:rsid w:val="001D471A"/>
    <w:rsid w:val="001D596D"/>
    <w:rsid w:val="001D7712"/>
    <w:rsid w:val="001E1D3F"/>
    <w:rsid w:val="001E2F34"/>
    <w:rsid w:val="001E6415"/>
    <w:rsid w:val="001E733A"/>
    <w:rsid w:val="001F13AA"/>
    <w:rsid w:val="001F1996"/>
    <w:rsid w:val="001F2EC9"/>
    <w:rsid w:val="001F393B"/>
    <w:rsid w:val="001F4456"/>
    <w:rsid w:val="001F4732"/>
    <w:rsid w:val="001F6327"/>
    <w:rsid w:val="001F73DC"/>
    <w:rsid w:val="001F74A0"/>
    <w:rsid w:val="001F7970"/>
    <w:rsid w:val="001F7A3F"/>
    <w:rsid w:val="002004D7"/>
    <w:rsid w:val="00200BF8"/>
    <w:rsid w:val="002010C0"/>
    <w:rsid w:val="002024F0"/>
    <w:rsid w:val="00203806"/>
    <w:rsid w:val="002046A7"/>
    <w:rsid w:val="00206A4D"/>
    <w:rsid w:val="00207AD3"/>
    <w:rsid w:val="0021145F"/>
    <w:rsid w:val="00211E60"/>
    <w:rsid w:val="00212F90"/>
    <w:rsid w:val="00216875"/>
    <w:rsid w:val="00217A66"/>
    <w:rsid w:val="0022050D"/>
    <w:rsid w:val="002220F0"/>
    <w:rsid w:val="0022336E"/>
    <w:rsid w:val="00223E44"/>
    <w:rsid w:val="0022483B"/>
    <w:rsid w:val="00224C1A"/>
    <w:rsid w:val="00226866"/>
    <w:rsid w:val="002279F1"/>
    <w:rsid w:val="00230279"/>
    <w:rsid w:val="00230D76"/>
    <w:rsid w:val="00232482"/>
    <w:rsid w:val="00233575"/>
    <w:rsid w:val="00236855"/>
    <w:rsid w:val="00237920"/>
    <w:rsid w:val="00241D97"/>
    <w:rsid w:val="00242791"/>
    <w:rsid w:val="00244D95"/>
    <w:rsid w:val="00244DF6"/>
    <w:rsid w:val="002505D8"/>
    <w:rsid w:val="00250F8C"/>
    <w:rsid w:val="0025173D"/>
    <w:rsid w:val="00253155"/>
    <w:rsid w:val="00254151"/>
    <w:rsid w:val="00256019"/>
    <w:rsid w:val="00256A89"/>
    <w:rsid w:val="00260FE0"/>
    <w:rsid w:val="00262214"/>
    <w:rsid w:val="00263E56"/>
    <w:rsid w:val="00264F7A"/>
    <w:rsid w:val="00271F82"/>
    <w:rsid w:val="00272B65"/>
    <w:rsid w:val="002732DB"/>
    <w:rsid w:val="00275243"/>
    <w:rsid w:val="00277C4D"/>
    <w:rsid w:val="0028122D"/>
    <w:rsid w:val="00281D10"/>
    <w:rsid w:val="0028269B"/>
    <w:rsid w:val="0028270A"/>
    <w:rsid w:val="00283E3F"/>
    <w:rsid w:val="002845FC"/>
    <w:rsid w:val="0028525B"/>
    <w:rsid w:val="0028661D"/>
    <w:rsid w:val="00286F4E"/>
    <w:rsid w:val="002870F1"/>
    <w:rsid w:val="002908AA"/>
    <w:rsid w:val="00290BFF"/>
    <w:rsid w:val="002910F4"/>
    <w:rsid w:val="00291841"/>
    <w:rsid w:val="00291C4C"/>
    <w:rsid w:val="00292E57"/>
    <w:rsid w:val="0029300B"/>
    <w:rsid w:val="002A1758"/>
    <w:rsid w:val="002A1C99"/>
    <w:rsid w:val="002A1F7D"/>
    <w:rsid w:val="002A31D0"/>
    <w:rsid w:val="002A7048"/>
    <w:rsid w:val="002A766D"/>
    <w:rsid w:val="002B0DC3"/>
    <w:rsid w:val="002B1DF4"/>
    <w:rsid w:val="002B352E"/>
    <w:rsid w:val="002B5210"/>
    <w:rsid w:val="002B62DF"/>
    <w:rsid w:val="002B6F3E"/>
    <w:rsid w:val="002C1C72"/>
    <w:rsid w:val="002C301D"/>
    <w:rsid w:val="002C3631"/>
    <w:rsid w:val="002C3EA6"/>
    <w:rsid w:val="002C3EDF"/>
    <w:rsid w:val="002C467C"/>
    <w:rsid w:val="002C5460"/>
    <w:rsid w:val="002C6E31"/>
    <w:rsid w:val="002C72AE"/>
    <w:rsid w:val="002C7CA8"/>
    <w:rsid w:val="002D2419"/>
    <w:rsid w:val="002D37FA"/>
    <w:rsid w:val="002D4F0F"/>
    <w:rsid w:val="002D5F3E"/>
    <w:rsid w:val="002D74D9"/>
    <w:rsid w:val="002D7DFA"/>
    <w:rsid w:val="002E006A"/>
    <w:rsid w:val="002E1739"/>
    <w:rsid w:val="002E1F4D"/>
    <w:rsid w:val="002E4852"/>
    <w:rsid w:val="002E593B"/>
    <w:rsid w:val="002E636A"/>
    <w:rsid w:val="002F249C"/>
    <w:rsid w:val="002F2E39"/>
    <w:rsid w:val="002F3CBE"/>
    <w:rsid w:val="002F4D4C"/>
    <w:rsid w:val="002F4EA4"/>
    <w:rsid w:val="002F518E"/>
    <w:rsid w:val="002F5B83"/>
    <w:rsid w:val="002F5FCC"/>
    <w:rsid w:val="002F7D26"/>
    <w:rsid w:val="00302F73"/>
    <w:rsid w:val="00303719"/>
    <w:rsid w:val="003047EB"/>
    <w:rsid w:val="003054B5"/>
    <w:rsid w:val="00306473"/>
    <w:rsid w:val="00307B12"/>
    <w:rsid w:val="00311804"/>
    <w:rsid w:val="00312859"/>
    <w:rsid w:val="00320155"/>
    <w:rsid w:val="003201DC"/>
    <w:rsid w:val="00320B41"/>
    <w:rsid w:val="00321047"/>
    <w:rsid w:val="003216A6"/>
    <w:rsid w:val="00321D0F"/>
    <w:rsid w:val="00321E16"/>
    <w:rsid w:val="00322E2F"/>
    <w:rsid w:val="00323DDE"/>
    <w:rsid w:val="00325DB1"/>
    <w:rsid w:val="00325E4E"/>
    <w:rsid w:val="00330711"/>
    <w:rsid w:val="00335088"/>
    <w:rsid w:val="00335C94"/>
    <w:rsid w:val="00335EAD"/>
    <w:rsid w:val="003373E9"/>
    <w:rsid w:val="003402DD"/>
    <w:rsid w:val="003409E3"/>
    <w:rsid w:val="00341738"/>
    <w:rsid w:val="00342EA0"/>
    <w:rsid w:val="00343A68"/>
    <w:rsid w:val="00346EFE"/>
    <w:rsid w:val="00350383"/>
    <w:rsid w:val="0035042B"/>
    <w:rsid w:val="003505C3"/>
    <w:rsid w:val="00351534"/>
    <w:rsid w:val="00352446"/>
    <w:rsid w:val="00353C8B"/>
    <w:rsid w:val="00354953"/>
    <w:rsid w:val="00355495"/>
    <w:rsid w:val="00357A82"/>
    <w:rsid w:val="00360683"/>
    <w:rsid w:val="003610B7"/>
    <w:rsid w:val="003617A3"/>
    <w:rsid w:val="00361AA4"/>
    <w:rsid w:val="00362C39"/>
    <w:rsid w:val="003640CB"/>
    <w:rsid w:val="003645C0"/>
    <w:rsid w:val="00370F61"/>
    <w:rsid w:val="00372C80"/>
    <w:rsid w:val="00372F6C"/>
    <w:rsid w:val="00373A30"/>
    <w:rsid w:val="00375549"/>
    <w:rsid w:val="003759A3"/>
    <w:rsid w:val="00377460"/>
    <w:rsid w:val="003826F5"/>
    <w:rsid w:val="0038683E"/>
    <w:rsid w:val="00391583"/>
    <w:rsid w:val="00393334"/>
    <w:rsid w:val="00393999"/>
    <w:rsid w:val="00393B26"/>
    <w:rsid w:val="00394026"/>
    <w:rsid w:val="00395F2B"/>
    <w:rsid w:val="003960A3"/>
    <w:rsid w:val="003A08E4"/>
    <w:rsid w:val="003A0CEA"/>
    <w:rsid w:val="003A141D"/>
    <w:rsid w:val="003A3976"/>
    <w:rsid w:val="003A3C26"/>
    <w:rsid w:val="003A3DA0"/>
    <w:rsid w:val="003A790C"/>
    <w:rsid w:val="003A7AA5"/>
    <w:rsid w:val="003A7B71"/>
    <w:rsid w:val="003B0781"/>
    <w:rsid w:val="003B080B"/>
    <w:rsid w:val="003B131B"/>
    <w:rsid w:val="003B2121"/>
    <w:rsid w:val="003B277F"/>
    <w:rsid w:val="003B3FE6"/>
    <w:rsid w:val="003B48BD"/>
    <w:rsid w:val="003B65E7"/>
    <w:rsid w:val="003C005A"/>
    <w:rsid w:val="003C162A"/>
    <w:rsid w:val="003C183B"/>
    <w:rsid w:val="003C1E18"/>
    <w:rsid w:val="003C26E6"/>
    <w:rsid w:val="003C2BA3"/>
    <w:rsid w:val="003C3B88"/>
    <w:rsid w:val="003C582F"/>
    <w:rsid w:val="003C742B"/>
    <w:rsid w:val="003C79DB"/>
    <w:rsid w:val="003D1BD0"/>
    <w:rsid w:val="003D2A5D"/>
    <w:rsid w:val="003D2A87"/>
    <w:rsid w:val="003D42C6"/>
    <w:rsid w:val="003D5DEC"/>
    <w:rsid w:val="003D726E"/>
    <w:rsid w:val="003D75C7"/>
    <w:rsid w:val="003D7745"/>
    <w:rsid w:val="003E1302"/>
    <w:rsid w:val="003E386D"/>
    <w:rsid w:val="003E3B2F"/>
    <w:rsid w:val="003E4171"/>
    <w:rsid w:val="003E7A39"/>
    <w:rsid w:val="003E7E21"/>
    <w:rsid w:val="003F0E5A"/>
    <w:rsid w:val="003F2538"/>
    <w:rsid w:val="003F2F61"/>
    <w:rsid w:val="003F51F8"/>
    <w:rsid w:val="003F7D9C"/>
    <w:rsid w:val="00401A82"/>
    <w:rsid w:val="0040252B"/>
    <w:rsid w:val="00404EFC"/>
    <w:rsid w:val="00406058"/>
    <w:rsid w:val="00407681"/>
    <w:rsid w:val="004076D8"/>
    <w:rsid w:val="00407A49"/>
    <w:rsid w:val="0041030C"/>
    <w:rsid w:val="004110C1"/>
    <w:rsid w:val="00411CF7"/>
    <w:rsid w:val="00412521"/>
    <w:rsid w:val="004132E8"/>
    <w:rsid w:val="00414C2D"/>
    <w:rsid w:val="00415438"/>
    <w:rsid w:val="0041606F"/>
    <w:rsid w:val="00416E30"/>
    <w:rsid w:val="00420A02"/>
    <w:rsid w:val="00420BB3"/>
    <w:rsid w:val="00420C86"/>
    <w:rsid w:val="00421528"/>
    <w:rsid w:val="00423973"/>
    <w:rsid w:val="00424044"/>
    <w:rsid w:val="00425B01"/>
    <w:rsid w:val="00426D72"/>
    <w:rsid w:val="0043052F"/>
    <w:rsid w:val="00431A28"/>
    <w:rsid w:val="00431C5B"/>
    <w:rsid w:val="00434683"/>
    <w:rsid w:val="00435FEB"/>
    <w:rsid w:val="0043643F"/>
    <w:rsid w:val="004374D0"/>
    <w:rsid w:val="00443F12"/>
    <w:rsid w:val="00445369"/>
    <w:rsid w:val="004475A2"/>
    <w:rsid w:val="00447EA3"/>
    <w:rsid w:val="00450F38"/>
    <w:rsid w:val="00451304"/>
    <w:rsid w:val="004531C6"/>
    <w:rsid w:val="00453D60"/>
    <w:rsid w:val="00456875"/>
    <w:rsid w:val="00456E7F"/>
    <w:rsid w:val="004608E0"/>
    <w:rsid w:val="00461102"/>
    <w:rsid w:val="0046297A"/>
    <w:rsid w:val="00464765"/>
    <w:rsid w:val="00464806"/>
    <w:rsid w:val="00464C03"/>
    <w:rsid w:val="00464F20"/>
    <w:rsid w:val="0046690E"/>
    <w:rsid w:val="00470D2E"/>
    <w:rsid w:val="004711D6"/>
    <w:rsid w:val="00471E21"/>
    <w:rsid w:val="0047618F"/>
    <w:rsid w:val="004775A8"/>
    <w:rsid w:val="004775AF"/>
    <w:rsid w:val="00477BEC"/>
    <w:rsid w:val="004813A4"/>
    <w:rsid w:val="00481750"/>
    <w:rsid w:val="00481CFF"/>
    <w:rsid w:val="004821C1"/>
    <w:rsid w:val="00483940"/>
    <w:rsid w:val="0048651C"/>
    <w:rsid w:val="00491130"/>
    <w:rsid w:val="00491BFD"/>
    <w:rsid w:val="0049263A"/>
    <w:rsid w:val="00492CE6"/>
    <w:rsid w:val="004954B1"/>
    <w:rsid w:val="00496CEA"/>
    <w:rsid w:val="004A070F"/>
    <w:rsid w:val="004A1EC8"/>
    <w:rsid w:val="004A38D4"/>
    <w:rsid w:val="004A6413"/>
    <w:rsid w:val="004A6570"/>
    <w:rsid w:val="004B0499"/>
    <w:rsid w:val="004B0C86"/>
    <w:rsid w:val="004B2A04"/>
    <w:rsid w:val="004B45FB"/>
    <w:rsid w:val="004B4F0E"/>
    <w:rsid w:val="004B6612"/>
    <w:rsid w:val="004C0A59"/>
    <w:rsid w:val="004C18DD"/>
    <w:rsid w:val="004C4873"/>
    <w:rsid w:val="004D045A"/>
    <w:rsid w:val="004D0639"/>
    <w:rsid w:val="004D2B4D"/>
    <w:rsid w:val="004D2F22"/>
    <w:rsid w:val="004D3120"/>
    <w:rsid w:val="004D4E03"/>
    <w:rsid w:val="004D7A1E"/>
    <w:rsid w:val="004E0755"/>
    <w:rsid w:val="004E0D32"/>
    <w:rsid w:val="004E0FBF"/>
    <w:rsid w:val="004E1C9D"/>
    <w:rsid w:val="004E2593"/>
    <w:rsid w:val="004E36BB"/>
    <w:rsid w:val="004E51FC"/>
    <w:rsid w:val="004E5DBF"/>
    <w:rsid w:val="004E6B4A"/>
    <w:rsid w:val="004E75B9"/>
    <w:rsid w:val="004F06FB"/>
    <w:rsid w:val="004F1D7E"/>
    <w:rsid w:val="004F58FC"/>
    <w:rsid w:val="004F5C9C"/>
    <w:rsid w:val="00505611"/>
    <w:rsid w:val="005057D7"/>
    <w:rsid w:val="00506491"/>
    <w:rsid w:val="005111E1"/>
    <w:rsid w:val="00511CD3"/>
    <w:rsid w:val="00511F40"/>
    <w:rsid w:val="00512BBB"/>
    <w:rsid w:val="0051316D"/>
    <w:rsid w:val="005153F9"/>
    <w:rsid w:val="00515D95"/>
    <w:rsid w:val="00520868"/>
    <w:rsid w:val="00522DE4"/>
    <w:rsid w:val="005249D0"/>
    <w:rsid w:val="00524CC9"/>
    <w:rsid w:val="00525D9B"/>
    <w:rsid w:val="00525F00"/>
    <w:rsid w:val="00527CE2"/>
    <w:rsid w:val="00527E28"/>
    <w:rsid w:val="00530C77"/>
    <w:rsid w:val="00533A7A"/>
    <w:rsid w:val="00533A7B"/>
    <w:rsid w:val="00533ED4"/>
    <w:rsid w:val="005357E6"/>
    <w:rsid w:val="00541910"/>
    <w:rsid w:val="00542073"/>
    <w:rsid w:val="0054367F"/>
    <w:rsid w:val="00544648"/>
    <w:rsid w:val="005449C0"/>
    <w:rsid w:val="0054539F"/>
    <w:rsid w:val="00545426"/>
    <w:rsid w:val="005465A1"/>
    <w:rsid w:val="00550B82"/>
    <w:rsid w:val="0055132F"/>
    <w:rsid w:val="00553E70"/>
    <w:rsid w:val="00553F40"/>
    <w:rsid w:val="00556E20"/>
    <w:rsid w:val="0056041A"/>
    <w:rsid w:val="00561B6D"/>
    <w:rsid w:val="00561FF9"/>
    <w:rsid w:val="00563F6C"/>
    <w:rsid w:val="005646E7"/>
    <w:rsid w:val="0057068B"/>
    <w:rsid w:val="005706A7"/>
    <w:rsid w:val="0057132F"/>
    <w:rsid w:val="005735CC"/>
    <w:rsid w:val="00576393"/>
    <w:rsid w:val="00576452"/>
    <w:rsid w:val="00576993"/>
    <w:rsid w:val="00577440"/>
    <w:rsid w:val="0057754B"/>
    <w:rsid w:val="005775C2"/>
    <w:rsid w:val="00581633"/>
    <w:rsid w:val="00581E4E"/>
    <w:rsid w:val="0058207E"/>
    <w:rsid w:val="005843CD"/>
    <w:rsid w:val="00584414"/>
    <w:rsid w:val="00584C1C"/>
    <w:rsid w:val="00585E28"/>
    <w:rsid w:val="00586F71"/>
    <w:rsid w:val="00592D5D"/>
    <w:rsid w:val="00593036"/>
    <w:rsid w:val="005948C9"/>
    <w:rsid w:val="0059494E"/>
    <w:rsid w:val="00595852"/>
    <w:rsid w:val="00595E8C"/>
    <w:rsid w:val="00596A62"/>
    <w:rsid w:val="005A0522"/>
    <w:rsid w:val="005A2220"/>
    <w:rsid w:val="005A3E34"/>
    <w:rsid w:val="005A5C12"/>
    <w:rsid w:val="005A6A4C"/>
    <w:rsid w:val="005A6C69"/>
    <w:rsid w:val="005A7201"/>
    <w:rsid w:val="005B00DF"/>
    <w:rsid w:val="005B22B3"/>
    <w:rsid w:val="005B3EFF"/>
    <w:rsid w:val="005B50DD"/>
    <w:rsid w:val="005B5D03"/>
    <w:rsid w:val="005B695E"/>
    <w:rsid w:val="005B7274"/>
    <w:rsid w:val="005C01E4"/>
    <w:rsid w:val="005C0481"/>
    <w:rsid w:val="005C3C9C"/>
    <w:rsid w:val="005C4DB6"/>
    <w:rsid w:val="005C6192"/>
    <w:rsid w:val="005C6206"/>
    <w:rsid w:val="005C7560"/>
    <w:rsid w:val="005C7580"/>
    <w:rsid w:val="005C76F4"/>
    <w:rsid w:val="005C777C"/>
    <w:rsid w:val="005D16C3"/>
    <w:rsid w:val="005D2307"/>
    <w:rsid w:val="005D7F6D"/>
    <w:rsid w:val="005E1681"/>
    <w:rsid w:val="005E1B99"/>
    <w:rsid w:val="005E5337"/>
    <w:rsid w:val="005E6119"/>
    <w:rsid w:val="005E663D"/>
    <w:rsid w:val="005E75C2"/>
    <w:rsid w:val="005F0B2E"/>
    <w:rsid w:val="005F17AA"/>
    <w:rsid w:val="005F1F5C"/>
    <w:rsid w:val="005F2648"/>
    <w:rsid w:val="005F2EA6"/>
    <w:rsid w:val="005F342C"/>
    <w:rsid w:val="005F4110"/>
    <w:rsid w:val="006009D4"/>
    <w:rsid w:val="00603A42"/>
    <w:rsid w:val="00604CA2"/>
    <w:rsid w:val="00605FDB"/>
    <w:rsid w:val="00607FDE"/>
    <w:rsid w:val="00617139"/>
    <w:rsid w:val="006171AB"/>
    <w:rsid w:val="0061755C"/>
    <w:rsid w:val="00620E9E"/>
    <w:rsid w:val="00621E85"/>
    <w:rsid w:val="0062252B"/>
    <w:rsid w:val="0062555F"/>
    <w:rsid w:val="00625C01"/>
    <w:rsid w:val="00626DFC"/>
    <w:rsid w:val="00627225"/>
    <w:rsid w:val="00627DDF"/>
    <w:rsid w:val="00631B50"/>
    <w:rsid w:val="00635720"/>
    <w:rsid w:val="00635865"/>
    <w:rsid w:val="006363AE"/>
    <w:rsid w:val="006410B7"/>
    <w:rsid w:val="0064269C"/>
    <w:rsid w:val="006431E6"/>
    <w:rsid w:val="00643CCB"/>
    <w:rsid w:val="00644C83"/>
    <w:rsid w:val="006456D0"/>
    <w:rsid w:val="00645942"/>
    <w:rsid w:val="006472FB"/>
    <w:rsid w:val="00647ABD"/>
    <w:rsid w:val="00653106"/>
    <w:rsid w:val="00654FDC"/>
    <w:rsid w:val="00655D75"/>
    <w:rsid w:val="00656175"/>
    <w:rsid w:val="00664D63"/>
    <w:rsid w:val="00664ECE"/>
    <w:rsid w:val="00667E28"/>
    <w:rsid w:val="006700C6"/>
    <w:rsid w:val="006702D5"/>
    <w:rsid w:val="00670DEC"/>
    <w:rsid w:val="00671135"/>
    <w:rsid w:val="00672325"/>
    <w:rsid w:val="006724E7"/>
    <w:rsid w:val="00672508"/>
    <w:rsid w:val="006729E3"/>
    <w:rsid w:val="00677E15"/>
    <w:rsid w:val="00680A43"/>
    <w:rsid w:val="00681E59"/>
    <w:rsid w:val="006822BA"/>
    <w:rsid w:val="006847E6"/>
    <w:rsid w:val="00684CDF"/>
    <w:rsid w:val="006863E7"/>
    <w:rsid w:val="00686F8D"/>
    <w:rsid w:val="006924E3"/>
    <w:rsid w:val="00693AB5"/>
    <w:rsid w:val="0069525E"/>
    <w:rsid w:val="00696383"/>
    <w:rsid w:val="006A014D"/>
    <w:rsid w:val="006A0796"/>
    <w:rsid w:val="006A32FB"/>
    <w:rsid w:val="006A46B4"/>
    <w:rsid w:val="006A648D"/>
    <w:rsid w:val="006A7ECD"/>
    <w:rsid w:val="006B13EF"/>
    <w:rsid w:val="006B2CF2"/>
    <w:rsid w:val="006B3D82"/>
    <w:rsid w:val="006B5E84"/>
    <w:rsid w:val="006C0D70"/>
    <w:rsid w:val="006C0EC8"/>
    <w:rsid w:val="006C1553"/>
    <w:rsid w:val="006C1E5A"/>
    <w:rsid w:val="006C315F"/>
    <w:rsid w:val="006C3EFE"/>
    <w:rsid w:val="006C69B2"/>
    <w:rsid w:val="006C7DE5"/>
    <w:rsid w:val="006D0A75"/>
    <w:rsid w:val="006D12E8"/>
    <w:rsid w:val="006D1FBB"/>
    <w:rsid w:val="006D3597"/>
    <w:rsid w:val="006D38B0"/>
    <w:rsid w:val="006D44AE"/>
    <w:rsid w:val="006D56AB"/>
    <w:rsid w:val="006D6033"/>
    <w:rsid w:val="006D70E0"/>
    <w:rsid w:val="006E0070"/>
    <w:rsid w:val="006E0CCD"/>
    <w:rsid w:val="006E1E5C"/>
    <w:rsid w:val="006E2C3F"/>
    <w:rsid w:val="006E3FB5"/>
    <w:rsid w:val="006F1615"/>
    <w:rsid w:val="006F455F"/>
    <w:rsid w:val="006F4D2F"/>
    <w:rsid w:val="006F6BAE"/>
    <w:rsid w:val="006F70F9"/>
    <w:rsid w:val="00700E98"/>
    <w:rsid w:val="00701A7B"/>
    <w:rsid w:val="007046B8"/>
    <w:rsid w:val="00705D54"/>
    <w:rsid w:val="007070BB"/>
    <w:rsid w:val="00711695"/>
    <w:rsid w:val="007130DF"/>
    <w:rsid w:val="007139A6"/>
    <w:rsid w:val="00717322"/>
    <w:rsid w:val="00717765"/>
    <w:rsid w:val="00720437"/>
    <w:rsid w:val="00722088"/>
    <w:rsid w:val="00722B39"/>
    <w:rsid w:val="00723ED1"/>
    <w:rsid w:val="0072429A"/>
    <w:rsid w:val="00724B1A"/>
    <w:rsid w:val="00726238"/>
    <w:rsid w:val="00727CE3"/>
    <w:rsid w:val="00733AE7"/>
    <w:rsid w:val="0073470B"/>
    <w:rsid w:val="00735715"/>
    <w:rsid w:val="00736501"/>
    <w:rsid w:val="0074324A"/>
    <w:rsid w:val="00743701"/>
    <w:rsid w:val="007439AD"/>
    <w:rsid w:val="0074401A"/>
    <w:rsid w:val="007451D9"/>
    <w:rsid w:val="00745D86"/>
    <w:rsid w:val="00746938"/>
    <w:rsid w:val="00747390"/>
    <w:rsid w:val="00751037"/>
    <w:rsid w:val="00760481"/>
    <w:rsid w:val="007612EA"/>
    <w:rsid w:val="00761BD2"/>
    <w:rsid w:val="00762EC7"/>
    <w:rsid w:val="00763C96"/>
    <w:rsid w:val="0076424D"/>
    <w:rsid w:val="0076681D"/>
    <w:rsid w:val="00766FBC"/>
    <w:rsid w:val="00770E47"/>
    <w:rsid w:val="00773118"/>
    <w:rsid w:val="007747D2"/>
    <w:rsid w:val="00775EB4"/>
    <w:rsid w:val="007764F3"/>
    <w:rsid w:val="00776882"/>
    <w:rsid w:val="00777968"/>
    <w:rsid w:val="00777DB9"/>
    <w:rsid w:val="007801E2"/>
    <w:rsid w:val="00780661"/>
    <w:rsid w:val="007816E9"/>
    <w:rsid w:val="007825AF"/>
    <w:rsid w:val="00783712"/>
    <w:rsid w:val="00785638"/>
    <w:rsid w:val="00786953"/>
    <w:rsid w:val="00787984"/>
    <w:rsid w:val="00790E76"/>
    <w:rsid w:val="007928C2"/>
    <w:rsid w:val="00792DD2"/>
    <w:rsid w:val="00794B5C"/>
    <w:rsid w:val="00795CCE"/>
    <w:rsid w:val="007A0F65"/>
    <w:rsid w:val="007A2B4F"/>
    <w:rsid w:val="007A46A3"/>
    <w:rsid w:val="007A489E"/>
    <w:rsid w:val="007A5D26"/>
    <w:rsid w:val="007A5EBE"/>
    <w:rsid w:val="007A68E9"/>
    <w:rsid w:val="007A6FD5"/>
    <w:rsid w:val="007B137D"/>
    <w:rsid w:val="007B2419"/>
    <w:rsid w:val="007B558A"/>
    <w:rsid w:val="007B645C"/>
    <w:rsid w:val="007B7261"/>
    <w:rsid w:val="007C0243"/>
    <w:rsid w:val="007C0509"/>
    <w:rsid w:val="007C1C64"/>
    <w:rsid w:val="007C5249"/>
    <w:rsid w:val="007D0798"/>
    <w:rsid w:val="007D28F7"/>
    <w:rsid w:val="007D2FDC"/>
    <w:rsid w:val="007D3858"/>
    <w:rsid w:val="007D7951"/>
    <w:rsid w:val="007D7F2D"/>
    <w:rsid w:val="007E0261"/>
    <w:rsid w:val="007E1B9C"/>
    <w:rsid w:val="007E1E01"/>
    <w:rsid w:val="007E492C"/>
    <w:rsid w:val="007E75D4"/>
    <w:rsid w:val="007E7D5A"/>
    <w:rsid w:val="007F102D"/>
    <w:rsid w:val="007F1581"/>
    <w:rsid w:val="007F1EF3"/>
    <w:rsid w:val="007F2329"/>
    <w:rsid w:val="007F5C7D"/>
    <w:rsid w:val="007F5FA7"/>
    <w:rsid w:val="007F6DEA"/>
    <w:rsid w:val="007F73FE"/>
    <w:rsid w:val="008000EA"/>
    <w:rsid w:val="00805820"/>
    <w:rsid w:val="0080668C"/>
    <w:rsid w:val="0081044A"/>
    <w:rsid w:val="00810456"/>
    <w:rsid w:val="008104A1"/>
    <w:rsid w:val="00810B2A"/>
    <w:rsid w:val="008138C5"/>
    <w:rsid w:val="00814E2E"/>
    <w:rsid w:val="00815E69"/>
    <w:rsid w:val="00816905"/>
    <w:rsid w:val="0082031E"/>
    <w:rsid w:val="0082289E"/>
    <w:rsid w:val="0082346B"/>
    <w:rsid w:val="008234D5"/>
    <w:rsid w:val="008242E7"/>
    <w:rsid w:val="00824E33"/>
    <w:rsid w:val="008254DF"/>
    <w:rsid w:val="00826CEE"/>
    <w:rsid w:val="00827277"/>
    <w:rsid w:val="008302FF"/>
    <w:rsid w:val="00831594"/>
    <w:rsid w:val="008330D6"/>
    <w:rsid w:val="0083312B"/>
    <w:rsid w:val="00835690"/>
    <w:rsid w:val="00836024"/>
    <w:rsid w:val="0083624F"/>
    <w:rsid w:val="00836FA4"/>
    <w:rsid w:val="00837A4B"/>
    <w:rsid w:val="008418C4"/>
    <w:rsid w:val="00841DCB"/>
    <w:rsid w:val="0084349E"/>
    <w:rsid w:val="0084411B"/>
    <w:rsid w:val="00845483"/>
    <w:rsid w:val="00845CC3"/>
    <w:rsid w:val="00846140"/>
    <w:rsid w:val="008469D8"/>
    <w:rsid w:val="00847EC3"/>
    <w:rsid w:val="0085015B"/>
    <w:rsid w:val="008507CB"/>
    <w:rsid w:val="008514C5"/>
    <w:rsid w:val="00851AD5"/>
    <w:rsid w:val="00857722"/>
    <w:rsid w:val="00857FEF"/>
    <w:rsid w:val="008610E7"/>
    <w:rsid w:val="00863248"/>
    <w:rsid w:val="00863C13"/>
    <w:rsid w:val="00864713"/>
    <w:rsid w:val="00865B5F"/>
    <w:rsid w:val="00865BC9"/>
    <w:rsid w:val="00866D49"/>
    <w:rsid w:val="00867645"/>
    <w:rsid w:val="008677B5"/>
    <w:rsid w:val="00870925"/>
    <w:rsid w:val="00871A94"/>
    <w:rsid w:val="0087357F"/>
    <w:rsid w:val="00874DE5"/>
    <w:rsid w:val="008753A8"/>
    <w:rsid w:val="00877C3C"/>
    <w:rsid w:val="008828F2"/>
    <w:rsid w:val="00883206"/>
    <w:rsid w:val="00883972"/>
    <w:rsid w:val="00884E41"/>
    <w:rsid w:val="00885A36"/>
    <w:rsid w:val="008862E5"/>
    <w:rsid w:val="00887C71"/>
    <w:rsid w:val="0089106A"/>
    <w:rsid w:val="00891A1C"/>
    <w:rsid w:val="00893763"/>
    <w:rsid w:val="008938AC"/>
    <w:rsid w:val="00895DED"/>
    <w:rsid w:val="008966D5"/>
    <w:rsid w:val="008A0592"/>
    <w:rsid w:val="008A07A6"/>
    <w:rsid w:val="008A1A29"/>
    <w:rsid w:val="008A4BD1"/>
    <w:rsid w:val="008A5B29"/>
    <w:rsid w:val="008A7A20"/>
    <w:rsid w:val="008B035F"/>
    <w:rsid w:val="008B2563"/>
    <w:rsid w:val="008B3C1C"/>
    <w:rsid w:val="008B5E6B"/>
    <w:rsid w:val="008B79A7"/>
    <w:rsid w:val="008C1B16"/>
    <w:rsid w:val="008C3957"/>
    <w:rsid w:val="008C3E97"/>
    <w:rsid w:val="008C4A4D"/>
    <w:rsid w:val="008C548B"/>
    <w:rsid w:val="008C556B"/>
    <w:rsid w:val="008C55CD"/>
    <w:rsid w:val="008C5DE7"/>
    <w:rsid w:val="008D1C0B"/>
    <w:rsid w:val="008D434A"/>
    <w:rsid w:val="008D4C38"/>
    <w:rsid w:val="008D5D4F"/>
    <w:rsid w:val="008D6FAC"/>
    <w:rsid w:val="008D77CB"/>
    <w:rsid w:val="008E0376"/>
    <w:rsid w:val="008E0D3B"/>
    <w:rsid w:val="008E1673"/>
    <w:rsid w:val="008E1678"/>
    <w:rsid w:val="008E2407"/>
    <w:rsid w:val="008E28E9"/>
    <w:rsid w:val="008E442B"/>
    <w:rsid w:val="008E75A2"/>
    <w:rsid w:val="008F15FD"/>
    <w:rsid w:val="008F2955"/>
    <w:rsid w:val="008F5691"/>
    <w:rsid w:val="008F5E21"/>
    <w:rsid w:val="008F7D14"/>
    <w:rsid w:val="008F7E07"/>
    <w:rsid w:val="00900325"/>
    <w:rsid w:val="00900364"/>
    <w:rsid w:val="00902B8D"/>
    <w:rsid w:val="00906861"/>
    <w:rsid w:val="009074B1"/>
    <w:rsid w:val="009108A7"/>
    <w:rsid w:val="00913B96"/>
    <w:rsid w:val="00914036"/>
    <w:rsid w:val="00914196"/>
    <w:rsid w:val="009157E2"/>
    <w:rsid w:val="009269E3"/>
    <w:rsid w:val="00927E88"/>
    <w:rsid w:val="009320B1"/>
    <w:rsid w:val="0093233D"/>
    <w:rsid w:val="009337EE"/>
    <w:rsid w:val="0093569F"/>
    <w:rsid w:val="00935ABB"/>
    <w:rsid w:val="009373CD"/>
    <w:rsid w:val="00937B5D"/>
    <w:rsid w:val="00937DB5"/>
    <w:rsid w:val="00940C1B"/>
    <w:rsid w:val="0094194B"/>
    <w:rsid w:val="00941C0F"/>
    <w:rsid w:val="00942DFD"/>
    <w:rsid w:val="0094428A"/>
    <w:rsid w:val="00944F59"/>
    <w:rsid w:val="009462BD"/>
    <w:rsid w:val="009464CC"/>
    <w:rsid w:val="0094658A"/>
    <w:rsid w:val="00947B8E"/>
    <w:rsid w:val="00947BEC"/>
    <w:rsid w:val="009518A3"/>
    <w:rsid w:val="00951CD2"/>
    <w:rsid w:val="009534E3"/>
    <w:rsid w:val="0095376A"/>
    <w:rsid w:val="00954A25"/>
    <w:rsid w:val="00954EA8"/>
    <w:rsid w:val="00954F4A"/>
    <w:rsid w:val="009553B0"/>
    <w:rsid w:val="00955720"/>
    <w:rsid w:val="00955B84"/>
    <w:rsid w:val="00956CCE"/>
    <w:rsid w:val="0096137F"/>
    <w:rsid w:val="00964AB8"/>
    <w:rsid w:val="00964D7F"/>
    <w:rsid w:val="00964F7B"/>
    <w:rsid w:val="00965302"/>
    <w:rsid w:val="009656BF"/>
    <w:rsid w:val="009667C8"/>
    <w:rsid w:val="0096734A"/>
    <w:rsid w:val="00970ED9"/>
    <w:rsid w:val="00971366"/>
    <w:rsid w:val="00974766"/>
    <w:rsid w:val="009748A9"/>
    <w:rsid w:val="00975A77"/>
    <w:rsid w:val="00975AB7"/>
    <w:rsid w:val="00976246"/>
    <w:rsid w:val="009769F9"/>
    <w:rsid w:val="00977338"/>
    <w:rsid w:val="009812D3"/>
    <w:rsid w:val="00982422"/>
    <w:rsid w:val="00983BC9"/>
    <w:rsid w:val="00985600"/>
    <w:rsid w:val="00985743"/>
    <w:rsid w:val="009865B8"/>
    <w:rsid w:val="00986D86"/>
    <w:rsid w:val="00987244"/>
    <w:rsid w:val="0098786F"/>
    <w:rsid w:val="0099020F"/>
    <w:rsid w:val="00992068"/>
    <w:rsid w:val="0099480C"/>
    <w:rsid w:val="00996FE2"/>
    <w:rsid w:val="0099735E"/>
    <w:rsid w:val="00997F04"/>
    <w:rsid w:val="00997F0D"/>
    <w:rsid w:val="009A1071"/>
    <w:rsid w:val="009A4C6F"/>
    <w:rsid w:val="009A6A03"/>
    <w:rsid w:val="009A7725"/>
    <w:rsid w:val="009A7B75"/>
    <w:rsid w:val="009B05CC"/>
    <w:rsid w:val="009B1AEA"/>
    <w:rsid w:val="009B2908"/>
    <w:rsid w:val="009B3684"/>
    <w:rsid w:val="009B5AC8"/>
    <w:rsid w:val="009B6411"/>
    <w:rsid w:val="009C0153"/>
    <w:rsid w:val="009C1730"/>
    <w:rsid w:val="009C26BB"/>
    <w:rsid w:val="009C354B"/>
    <w:rsid w:val="009C3728"/>
    <w:rsid w:val="009D035E"/>
    <w:rsid w:val="009D0979"/>
    <w:rsid w:val="009D1153"/>
    <w:rsid w:val="009D4DC6"/>
    <w:rsid w:val="009D6859"/>
    <w:rsid w:val="009D69C9"/>
    <w:rsid w:val="009D6BD5"/>
    <w:rsid w:val="009D7465"/>
    <w:rsid w:val="009E108F"/>
    <w:rsid w:val="009E28E3"/>
    <w:rsid w:val="009E3962"/>
    <w:rsid w:val="009E5D36"/>
    <w:rsid w:val="009E6F52"/>
    <w:rsid w:val="009E72AF"/>
    <w:rsid w:val="009F07AA"/>
    <w:rsid w:val="009F2DE5"/>
    <w:rsid w:val="009F52C8"/>
    <w:rsid w:val="009F5669"/>
    <w:rsid w:val="009F7BBA"/>
    <w:rsid w:val="00A00156"/>
    <w:rsid w:val="00A00CCD"/>
    <w:rsid w:val="00A01A45"/>
    <w:rsid w:val="00A02E94"/>
    <w:rsid w:val="00A03C04"/>
    <w:rsid w:val="00A051D6"/>
    <w:rsid w:val="00A06BBA"/>
    <w:rsid w:val="00A06D1A"/>
    <w:rsid w:val="00A12323"/>
    <w:rsid w:val="00A156EE"/>
    <w:rsid w:val="00A164C2"/>
    <w:rsid w:val="00A1698E"/>
    <w:rsid w:val="00A17F92"/>
    <w:rsid w:val="00A20644"/>
    <w:rsid w:val="00A2214C"/>
    <w:rsid w:val="00A225D0"/>
    <w:rsid w:val="00A277D1"/>
    <w:rsid w:val="00A30163"/>
    <w:rsid w:val="00A31312"/>
    <w:rsid w:val="00A33E74"/>
    <w:rsid w:val="00A36544"/>
    <w:rsid w:val="00A367E9"/>
    <w:rsid w:val="00A46C86"/>
    <w:rsid w:val="00A47933"/>
    <w:rsid w:val="00A5020C"/>
    <w:rsid w:val="00A51363"/>
    <w:rsid w:val="00A51620"/>
    <w:rsid w:val="00A54CC5"/>
    <w:rsid w:val="00A554E6"/>
    <w:rsid w:val="00A55CBF"/>
    <w:rsid w:val="00A55D62"/>
    <w:rsid w:val="00A56AED"/>
    <w:rsid w:val="00A5770D"/>
    <w:rsid w:val="00A615F2"/>
    <w:rsid w:val="00A61FE9"/>
    <w:rsid w:val="00A679AB"/>
    <w:rsid w:val="00A67E19"/>
    <w:rsid w:val="00A71D3A"/>
    <w:rsid w:val="00A75F98"/>
    <w:rsid w:val="00A7659A"/>
    <w:rsid w:val="00A80D7D"/>
    <w:rsid w:val="00A81870"/>
    <w:rsid w:val="00A824D7"/>
    <w:rsid w:val="00A870A4"/>
    <w:rsid w:val="00A8714C"/>
    <w:rsid w:val="00A87186"/>
    <w:rsid w:val="00A94D02"/>
    <w:rsid w:val="00A95A7F"/>
    <w:rsid w:val="00AA015D"/>
    <w:rsid w:val="00AA0617"/>
    <w:rsid w:val="00AA1881"/>
    <w:rsid w:val="00AA1DF3"/>
    <w:rsid w:val="00AB1179"/>
    <w:rsid w:val="00AB17CE"/>
    <w:rsid w:val="00AB2C12"/>
    <w:rsid w:val="00AB4D0D"/>
    <w:rsid w:val="00AB4D74"/>
    <w:rsid w:val="00AB6568"/>
    <w:rsid w:val="00AC2DBB"/>
    <w:rsid w:val="00AC3F97"/>
    <w:rsid w:val="00AC41BB"/>
    <w:rsid w:val="00AC450B"/>
    <w:rsid w:val="00AC5172"/>
    <w:rsid w:val="00AC6893"/>
    <w:rsid w:val="00AC729F"/>
    <w:rsid w:val="00AC7E35"/>
    <w:rsid w:val="00AD0684"/>
    <w:rsid w:val="00AD09E1"/>
    <w:rsid w:val="00AD1513"/>
    <w:rsid w:val="00AD1585"/>
    <w:rsid w:val="00AD214E"/>
    <w:rsid w:val="00AD35F6"/>
    <w:rsid w:val="00AD3636"/>
    <w:rsid w:val="00AD7EB2"/>
    <w:rsid w:val="00AE0B67"/>
    <w:rsid w:val="00AE5A97"/>
    <w:rsid w:val="00AE5DC8"/>
    <w:rsid w:val="00AE5F21"/>
    <w:rsid w:val="00AE67E6"/>
    <w:rsid w:val="00AF1B74"/>
    <w:rsid w:val="00AF2C25"/>
    <w:rsid w:val="00AF34B7"/>
    <w:rsid w:val="00AF4161"/>
    <w:rsid w:val="00AF4B80"/>
    <w:rsid w:val="00B00D87"/>
    <w:rsid w:val="00B01731"/>
    <w:rsid w:val="00B01B8E"/>
    <w:rsid w:val="00B01D39"/>
    <w:rsid w:val="00B028AB"/>
    <w:rsid w:val="00B029BE"/>
    <w:rsid w:val="00B1021F"/>
    <w:rsid w:val="00B10C39"/>
    <w:rsid w:val="00B10FCE"/>
    <w:rsid w:val="00B120E0"/>
    <w:rsid w:val="00B13986"/>
    <w:rsid w:val="00B16199"/>
    <w:rsid w:val="00B20501"/>
    <w:rsid w:val="00B20ABD"/>
    <w:rsid w:val="00B21F34"/>
    <w:rsid w:val="00B230F2"/>
    <w:rsid w:val="00B236B3"/>
    <w:rsid w:val="00B243AA"/>
    <w:rsid w:val="00B24803"/>
    <w:rsid w:val="00B3039B"/>
    <w:rsid w:val="00B30FB2"/>
    <w:rsid w:val="00B31A84"/>
    <w:rsid w:val="00B32C93"/>
    <w:rsid w:val="00B33761"/>
    <w:rsid w:val="00B35873"/>
    <w:rsid w:val="00B4006D"/>
    <w:rsid w:val="00B43A4A"/>
    <w:rsid w:val="00B4493A"/>
    <w:rsid w:val="00B458E3"/>
    <w:rsid w:val="00B45D7D"/>
    <w:rsid w:val="00B5091A"/>
    <w:rsid w:val="00B52022"/>
    <w:rsid w:val="00B53C29"/>
    <w:rsid w:val="00B552EB"/>
    <w:rsid w:val="00B60B9D"/>
    <w:rsid w:val="00B631B9"/>
    <w:rsid w:val="00B6338C"/>
    <w:rsid w:val="00B647F9"/>
    <w:rsid w:val="00B64897"/>
    <w:rsid w:val="00B649D5"/>
    <w:rsid w:val="00B65FE4"/>
    <w:rsid w:val="00B66100"/>
    <w:rsid w:val="00B67154"/>
    <w:rsid w:val="00B67D7D"/>
    <w:rsid w:val="00B725F6"/>
    <w:rsid w:val="00B752D9"/>
    <w:rsid w:val="00B759BC"/>
    <w:rsid w:val="00B8051B"/>
    <w:rsid w:val="00B82295"/>
    <w:rsid w:val="00B8287A"/>
    <w:rsid w:val="00B83970"/>
    <w:rsid w:val="00B83B99"/>
    <w:rsid w:val="00B840EA"/>
    <w:rsid w:val="00B8496F"/>
    <w:rsid w:val="00B92F9F"/>
    <w:rsid w:val="00B956ED"/>
    <w:rsid w:val="00B95A2D"/>
    <w:rsid w:val="00B95D3D"/>
    <w:rsid w:val="00B97190"/>
    <w:rsid w:val="00B9732F"/>
    <w:rsid w:val="00B97795"/>
    <w:rsid w:val="00BA0100"/>
    <w:rsid w:val="00BA4A65"/>
    <w:rsid w:val="00BB1CAB"/>
    <w:rsid w:val="00BB1D2D"/>
    <w:rsid w:val="00BB3983"/>
    <w:rsid w:val="00BB3CF0"/>
    <w:rsid w:val="00BB4870"/>
    <w:rsid w:val="00BB4A93"/>
    <w:rsid w:val="00BB54DE"/>
    <w:rsid w:val="00BB6AAB"/>
    <w:rsid w:val="00BB739E"/>
    <w:rsid w:val="00BB75CA"/>
    <w:rsid w:val="00BB76BE"/>
    <w:rsid w:val="00BC2343"/>
    <w:rsid w:val="00BC2C0C"/>
    <w:rsid w:val="00BC58D6"/>
    <w:rsid w:val="00BC6745"/>
    <w:rsid w:val="00BC72A9"/>
    <w:rsid w:val="00BD2620"/>
    <w:rsid w:val="00BD4F39"/>
    <w:rsid w:val="00BD6099"/>
    <w:rsid w:val="00BD66ED"/>
    <w:rsid w:val="00BD6F30"/>
    <w:rsid w:val="00BD78AE"/>
    <w:rsid w:val="00BE0C74"/>
    <w:rsid w:val="00BE292F"/>
    <w:rsid w:val="00BE4B7E"/>
    <w:rsid w:val="00BE4C6B"/>
    <w:rsid w:val="00BE6B10"/>
    <w:rsid w:val="00BE7B2F"/>
    <w:rsid w:val="00BF011A"/>
    <w:rsid w:val="00BF02ED"/>
    <w:rsid w:val="00BF0453"/>
    <w:rsid w:val="00BF186C"/>
    <w:rsid w:val="00BF2352"/>
    <w:rsid w:val="00BF31BD"/>
    <w:rsid w:val="00BF53FC"/>
    <w:rsid w:val="00BF644A"/>
    <w:rsid w:val="00BF7259"/>
    <w:rsid w:val="00BF7AB1"/>
    <w:rsid w:val="00BF7DF3"/>
    <w:rsid w:val="00C0056E"/>
    <w:rsid w:val="00C00764"/>
    <w:rsid w:val="00C00E58"/>
    <w:rsid w:val="00C00F7D"/>
    <w:rsid w:val="00C01987"/>
    <w:rsid w:val="00C01ECD"/>
    <w:rsid w:val="00C03C13"/>
    <w:rsid w:val="00C04990"/>
    <w:rsid w:val="00C04ECE"/>
    <w:rsid w:val="00C14BED"/>
    <w:rsid w:val="00C14F5E"/>
    <w:rsid w:val="00C1611E"/>
    <w:rsid w:val="00C16B68"/>
    <w:rsid w:val="00C17458"/>
    <w:rsid w:val="00C17936"/>
    <w:rsid w:val="00C207B2"/>
    <w:rsid w:val="00C2250A"/>
    <w:rsid w:val="00C22AEA"/>
    <w:rsid w:val="00C23945"/>
    <w:rsid w:val="00C23FC2"/>
    <w:rsid w:val="00C24A0B"/>
    <w:rsid w:val="00C25B33"/>
    <w:rsid w:val="00C25D4A"/>
    <w:rsid w:val="00C2618B"/>
    <w:rsid w:val="00C265AD"/>
    <w:rsid w:val="00C315B1"/>
    <w:rsid w:val="00C32054"/>
    <w:rsid w:val="00C32528"/>
    <w:rsid w:val="00C3274C"/>
    <w:rsid w:val="00C33E8B"/>
    <w:rsid w:val="00C355A6"/>
    <w:rsid w:val="00C3570C"/>
    <w:rsid w:val="00C375B4"/>
    <w:rsid w:val="00C37912"/>
    <w:rsid w:val="00C408DB"/>
    <w:rsid w:val="00C41E22"/>
    <w:rsid w:val="00C507EA"/>
    <w:rsid w:val="00C5092B"/>
    <w:rsid w:val="00C51CF2"/>
    <w:rsid w:val="00C53A0E"/>
    <w:rsid w:val="00C5440F"/>
    <w:rsid w:val="00C551BF"/>
    <w:rsid w:val="00C553EA"/>
    <w:rsid w:val="00C60F95"/>
    <w:rsid w:val="00C62618"/>
    <w:rsid w:val="00C62634"/>
    <w:rsid w:val="00C6352A"/>
    <w:rsid w:val="00C63A58"/>
    <w:rsid w:val="00C64228"/>
    <w:rsid w:val="00C643F2"/>
    <w:rsid w:val="00C658C1"/>
    <w:rsid w:val="00C669C4"/>
    <w:rsid w:val="00C70ED3"/>
    <w:rsid w:val="00C72F03"/>
    <w:rsid w:val="00C744F2"/>
    <w:rsid w:val="00C7639A"/>
    <w:rsid w:val="00C76418"/>
    <w:rsid w:val="00C81E8C"/>
    <w:rsid w:val="00C83E31"/>
    <w:rsid w:val="00C83F64"/>
    <w:rsid w:val="00C87EF9"/>
    <w:rsid w:val="00C90078"/>
    <w:rsid w:val="00C926C6"/>
    <w:rsid w:val="00C93390"/>
    <w:rsid w:val="00C94BD0"/>
    <w:rsid w:val="00C94E5C"/>
    <w:rsid w:val="00C95A5A"/>
    <w:rsid w:val="00C96A47"/>
    <w:rsid w:val="00CA16DA"/>
    <w:rsid w:val="00CA1949"/>
    <w:rsid w:val="00CA3500"/>
    <w:rsid w:val="00CA3648"/>
    <w:rsid w:val="00CA3AA8"/>
    <w:rsid w:val="00CA3FEF"/>
    <w:rsid w:val="00CA54A6"/>
    <w:rsid w:val="00CB0B4E"/>
    <w:rsid w:val="00CB31A9"/>
    <w:rsid w:val="00CB517A"/>
    <w:rsid w:val="00CB52B1"/>
    <w:rsid w:val="00CB5A4C"/>
    <w:rsid w:val="00CB6DFC"/>
    <w:rsid w:val="00CB7300"/>
    <w:rsid w:val="00CBE923"/>
    <w:rsid w:val="00CC28F9"/>
    <w:rsid w:val="00CC3D1E"/>
    <w:rsid w:val="00CC4D0B"/>
    <w:rsid w:val="00CC7D93"/>
    <w:rsid w:val="00CD13AA"/>
    <w:rsid w:val="00CD3DA2"/>
    <w:rsid w:val="00CD64D7"/>
    <w:rsid w:val="00CD6E0C"/>
    <w:rsid w:val="00CD7644"/>
    <w:rsid w:val="00CD7EEC"/>
    <w:rsid w:val="00CE0548"/>
    <w:rsid w:val="00CE29B3"/>
    <w:rsid w:val="00CE3898"/>
    <w:rsid w:val="00CE3C1A"/>
    <w:rsid w:val="00CE40B5"/>
    <w:rsid w:val="00CE527F"/>
    <w:rsid w:val="00CE5946"/>
    <w:rsid w:val="00CE6566"/>
    <w:rsid w:val="00CE74E7"/>
    <w:rsid w:val="00CF0A8E"/>
    <w:rsid w:val="00CF41A4"/>
    <w:rsid w:val="00CF47A7"/>
    <w:rsid w:val="00CF4E6E"/>
    <w:rsid w:val="00CF7A63"/>
    <w:rsid w:val="00CF7DFC"/>
    <w:rsid w:val="00D01353"/>
    <w:rsid w:val="00D016FC"/>
    <w:rsid w:val="00D0192D"/>
    <w:rsid w:val="00D01F45"/>
    <w:rsid w:val="00D023CB"/>
    <w:rsid w:val="00D03791"/>
    <w:rsid w:val="00D042B8"/>
    <w:rsid w:val="00D06757"/>
    <w:rsid w:val="00D06A95"/>
    <w:rsid w:val="00D1118E"/>
    <w:rsid w:val="00D1482A"/>
    <w:rsid w:val="00D15210"/>
    <w:rsid w:val="00D16577"/>
    <w:rsid w:val="00D17057"/>
    <w:rsid w:val="00D176DB"/>
    <w:rsid w:val="00D20E4B"/>
    <w:rsid w:val="00D216C6"/>
    <w:rsid w:val="00D216CA"/>
    <w:rsid w:val="00D2331E"/>
    <w:rsid w:val="00D23420"/>
    <w:rsid w:val="00D24774"/>
    <w:rsid w:val="00D253AB"/>
    <w:rsid w:val="00D2615E"/>
    <w:rsid w:val="00D27255"/>
    <w:rsid w:val="00D27434"/>
    <w:rsid w:val="00D30DE6"/>
    <w:rsid w:val="00D31E78"/>
    <w:rsid w:val="00D32771"/>
    <w:rsid w:val="00D37D18"/>
    <w:rsid w:val="00D407D3"/>
    <w:rsid w:val="00D42B4C"/>
    <w:rsid w:val="00D42B8D"/>
    <w:rsid w:val="00D4344D"/>
    <w:rsid w:val="00D451D6"/>
    <w:rsid w:val="00D459BB"/>
    <w:rsid w:val="00D4644C"/>
    <w:rsid w:val="00D466CB"/>
    <w:rsid w:val="00D46AE7"/>
    <w:rsid w:val="00D46FB6"/>
    <w:rsid w:val="00D50582"/>
    <w:rsid w:val="00D5148D"/>
    <w:rsid w:val="00D52AE1"/>
    <w:rsid w:val="00D53E8C"/>
    <w:rsid w:val="00D55D87"/>
    <w:rsid w:val="00D60699"/>
    <w:rsid w:val="00D611B9"/>
    <w:rsid w:val="00D62169"/>
    <w:rsid w:val="00D62359"/>
    <w:rsid w:val="00D631D3"/>
    <w:rsid w:val="00D64E98"/>
    <w:rsid w:val="00D65D0D"/>
    <w:rsid w:val="00D6601A"/>
    <w:rsid w:val="00D67164"/>
    <w:rsid w:val="00D675A8"/>
    <w:rsid w:val="00D702DB"/>
    <w:rsid w:val="00D70F86"/>
    <w:rsid w:val="00D72908"/>
    <w:rsid w:val="00D74629"/>
    <w:rsid w:val="00D74920"/>
    <w:rsid w:val="00D74E24"/>
    <w:rsid w:val="00D75089"/>
    <w:rsid w:val="00D76167"/>
    <w:rsid w:val="00D77746"/>
    <w:rsid w:val="00D8097C"/>
    <w:rsid w:val="00D80E48"/>
    <w:rsid w:val="00D860C4"/>
    <w:rsid w:val="00D9151B"/>
    <w:rsid w:val="00D920B0"/>
    <w:rsid w:val="00D9664C"/>
    <w:rsid w:val="00D96E5D"/>
    <w:rsid w:val="00D96FA2"/>
    <w:rsid w:val="00D9742F"/>
    <w:rsid w:val="00DA2D1D"/>
    <w:rsid w:val="00DA319A"/>
    <w:rsid w:val="00DA414B"/>
    <w:rsid w:val="00DA4D45"/>
    <w:rsid w:val="00DA6D70"/>
    <w:rsid w:val="00DB0A27"/>
    <w:rsid w:val="00DB3DC1"/>
    <w:rsid w:val="00DB4167"/>
    <w:rsid w:val="00DB755E"/>
    <w:rsid w:val="00DC0158"/>
    <w:rsid w:val="00DC05F1"/>
    <w:rsid w:val="00DC2908"/>
    <w:rsid w:val="00DC35C4"/>
    <w:rsid w:val="00DC6C0E"/>
    <w:rsid w:val="00DC6F66"/>
    <w:rsid w:val="00DC6FA1"/>
    <w:rsid w:val="00DC7245"/>
    <w:rsid w:val="00DC7459"/>
    <w:rsid w:val="00DC7849"/>
    <w:rsid w:val="00DD2EEA"/>
    <w:rsid w:val="00DD3034"/>
    <w:rsid w:val="00DD333B"/>
    <w:rsid w:val="00DD51CA"/>
    <w:rsid w:val="00DE07F6"/>
    <w:rsid w:val="00DE09A6"/>
    <w:rsid w:val="00DE10D0"/>
    <w:rsid w:val="00DE2027"/>
    <w:rsid w:val="00DE4E40"/>
    <w:rsid w:val="00DE4F12"/>
    <w:rsid w:val="00DE5138"/>
    <w:rsid w:val="00DE557C"/>
    <w:rsid w:val="00DE6FF6"/>
    <w:rsid w:val="00DE72DB"/>
    <w:rsid w:val="00DE74D5"/>
    <w:rsid w:val="00DE79F2"/>
    <w:rsid w:val="00DF38A1"/>
    <w:rsid w:val="00DF3949"/>
    <w:rsid w:val="00DF4971"/>
    <w:rsid w:val="00DF6CCE"/>
    <w:rsid w:val="00DF7174"/>
    <w:rsid w:val="00DF7877"/>
    <w:rsid w:val="00E03468"/>
    <w:rsid w:val="00E04E1C"/>
    <w:rsid w:val="00E069CC"/>
    <w:rsid w:val="00E101C8"/>
    <w:rsid w:val="00E1089B"/>
    <w:rsid w:val="00E11861"/>
    <w:rsid w:val="00E11A45"/>
    <w:rsid w:val="00E11D90"/>
    <w:rsid w:val="00E122E1"/>
    <w:rsid w:val="00E14803"/>
    <w:rsid w:val="00E167A9"/>
    <w:rsid w:val="00E16862"/>
    <w:rsid w:val="00E17818"/>
    <w:rsid w:val="00E20441"/>
    <w:rsid w:val="00E20AFD"/>
    <w:rsid w:val="00E2212C"/>
    <w:rsid w:val="00E222E8"/>
    <w:rsid w:val="00E23FB3"/>
    <w:rsid w:val="00E2583A"/>
    <w:rsid w:val="00E26496"/>
    <w:rsid w:val="00E26533"/>
    <w:rsid w:val="00E26ABD"/>
    <w:rsid w:val="00E26C90"/>
    <w:rsid w:val="00E274AF"/>
    <w:rsid w:val="00E3108A"/>
    <w:rsid w:val="00E31384"/>
    <w:rsid w:val="00E32046"/>
    <w:rsid w:val="00E32EF8"/>
    <w:rsid w:val="00E33675"/>
    <w:rsid w:val="00E37BC4"/>
    <w:rsid w:val="00E404AF"/>
    <w:rsid w:val="00E4407E"/>
    <w:rsid w:val="00E4467A"/>
    <w:rsid w:val="00E45061"/>
    <w:rsid w:val="00E4595A"/>
    <w:rsid w:val="00E477BD"/>
    <w:rsid w:val="00E47C39"/>
    <w:rsid w:val="00E52934"/>
    <w:rsid w:val="00E53531"/>
    <w:rsid w:val="00E53E49"/>
    <w:rsid w:val="00E53EFF"/>
    <w:rsid w:val="00E54902"/>
    <w:rsid w:val="00E56E36"/>
    <w:rsid w:val="00E57036"/>
    <w:rsid w:val="00E57698"/>
    <w:rsid w:val="00E578F7"/>
    <w:rsid w:val="00E619F2"/>
    <w:rsid w:val="00E62156"/>
    <w:rsid w:val="00E62298"/>
    <w:rsid w:val="00E62B51"/>
    <w:rsid w:val="00E62B8B"/>
    <w:rsid w:val="00E65F70"/>
    <w:rsid w:val="00E6664D"/>
    <w:rsid w:val="00E66D67"/>
    <w:rsid w:val="00E67222"/>
    <w:rsid w:val="00E6775A"/>
    <w:rsid w:val="00E67E8B"/>
    <w:rsid w:val="00E726FC"/>
    <w:rsid w:val="00E72CD9"/>
    <w:rsid w:val="00E74D48"/>
    <w:rsid w:val="00E753D6"/>
    <w:rsid w:val="00E759A1"/>
    <w:rsid w:val="00E765F4"/>
    <w:rsid w:val="00E808C6"/>
    <w:rsid w:val="00E80AB3"/>
    <w:rsid w:val="00E8174C"/>
    <w:rsid w:val="00E82CBE"/>
    <w:rsid w:val="00E82EC2"/>
    <w:rsid w:val="00E87ECE"/>
    <w:rsid w:val="00E90425"/>
    <w:rsid w:val="00E9090D"/>
    <w:rsid w:val="00E915B7"/>
    <w:rsid w:val="00E92D6E"/>
    <w:rsid w:val="00E93BF9"/>
    <w:rsid w:val="00E94872"/>
    <w:rsid w:val="00E959FA"/>
    <w:rsid w:val="00E95E9F"/>
    <w:rsid w:val="00E97BE2"/>
    <w:rsid w:val="00EA1830"/>
    <w:rsid w:val="00EA1934"/>
    <w:rsid w:val="00EA34FF"/>
    <w:rsid w:val="00EA3862"/>
    <w:rsid w:val="00EA38B1"/>
    <w:rsid w:val="00EA7CD4"/>
    <w:rsid w:val="00EB041B"/>
    <w:rsid w:val="00EB0A3E"/>
    <w:rsid w:val="00EB22F6"/>
    <w:rsid w:val="00EB4BF1"/>
    <w:rsid w:val="00EB77AF"/>
    <w:rsid w:val="00EB7F0C"/>
    <w:rsid w:val="00EC28C9"/>
    <w:rsid w:val="00EC7196"/>
    <w:rsid w:val="00ED0857"/>
    <w:rsid w:val="00ED0CC2"/>
    <w:rsid w:val="00ED1087"/>
    <w:rsid w:val="00ED2C94"/>
    <w:rsid w:val="00ED2D60"/>
    <w:rsid w:val="00ED6ABE"/>
    <w:rsid w:val="00ED7B48"/>
    <w:rsid w:val="00ED7C1D"/>
    <w:rsid w:val="00EE0DB2"/>
    <w:rsid w:val="00EE2D95"/>
    <w:rsid w:val="00EE3647"/>
    <w:rsid w:val="00EF0E78"/>
    <w:rsid w:val="00EF3D68"/>
    <w:rsid w:val="00EF557F"/>
    <w:rsid w:val="00EF5D6A"/>
    <w:rsid w:val="00EF69D3"/>
    <w:rsid w:val="00EF7139"/>
    <w:rsid w:val="00EF7A8A"/>
    <w:rsid w:val="00F01903"/>
    <w:rsid w:val="00F02059"/>
    <w:rsid w:val="00F033D6"/>
    <w:rsid w:val="00F03B75"/>
    <w:rsid w:val="00F03C82"/>
    <w:rsid w:val="00F05540"/>
    <w:rsid w:val="00F0602B"/>
    <w:rsid w:val="00F0689F"/>
    <w:rsid w:val="00F070D7"/>
    <w:rsid w:val="00F1130C"/>
    <w:rsid w:val="00F1201B"/>
    <w:rsid w:val="00F138F3"/>
    <w:rsid w:val="00F1429B"/>
    <w:rsid w:val="00F1439C"/>
    <w:rsid w:val="00F14BF9"/>
    <w:rsid w:val="00F15EFD"/>
    <w:rsid w:val="00F2136F"/>
    <w:rsid w:val="00F21B97"/>
    <w:rsid w:val="00F2221B"/>
    <w:rsid w:val="00F22E6F"/>
    <w:rsid w:val="00F23203"/>
    <w:rsid w:val="00F24BD4"/>
    <w:rsid w:val="00F25A21"/>
    <w:rsid w:val="00F264C7"/>
    <w:rsid w:val="00F26A27"/>
    <w:rsid w:val="00F272CC"/>
    <w:rsid w:val="00F27584"/>
    <w:rsid w:val="00F27AB2"/>
    <w:rsid w:val="00F31021"/>
    <w:rsid w:val="00F31211"/>
    <w:rsid w:val="00F31A08"/>
    <w:rsid w:val="00F32249"/>
    <w:rsid w:val="00F329A4"/>
    <w:rsid w:val="00F32A87"/>
    <w:rsid w:val="00F333C4"/>
    <w:rsid w:val="00F33649"/>
    <w:rsid w:val="00F360B8"/>
    <w:rsid w:val="00F40B68"/>
    <w:rsid w:val="00F45F60"/>
    <w:rsid w:val="00F47FF7"/>
    <w:rsid w:val="00F528CB"/>
    <w:rsid w:val="00F54B88"/>
    <w:rsid w:val="00F5553D"/>
    <w:rsid w:val="00F55EEC"/>
    <w:rsid w:val="00F562E4"/>
    <w:rsid w:val="00F56740"/>
    <w:rsid w:val="00F57F0D"/>
    <w:rsid w:val="00F6024F"/>
    <w:rsid w:val="00F60ABA"/>
    <w:rsid w:val="00F60CE3"/>
    <w:rsid w:val="00F61F42"/>
    <w:rsid w:val="00F65529"/>
    <w:rsid w:val="00F65A8D"/>
    <w:rsid w:val="00F667EE"/>
    <w:rsid w:val="00F6740F"/>
    <w:rsid w:val="00F7168B"/>
    <w:rsid w:val="00F72699"/>
    <w:rsid w:val="00F752E9"/>
    <w:rsid w:val="00F753E3"/>
    <w:rsid w:val="00F75B27"/>
    <w:rsid w:val="00F769E6"/>
    <w:rsid w:val="00F80BF2"/>
    <w:rsid w:val="00F81403"/>
    <w:rsid w:val="00F82AA3"/>
    <w:rsid w:val="00F82CD0"/>
    <w:rsid w:val="00F876E3"/>
    <w:rsid w:val="00F9050A"/>
    <w:rsid w:val="00F93298"/>
    <w:rsid w:val="00F93DD3"/>
    <w:rsid w:val="00F94255"/>
    <w:rsid w:val="00F96CA0"/>
    <w:rsid w:val="00F96E8B"/>
    <w:rsid w:val="00F979F6"/>
    <w:rsid w:val="00FA6424"/>
    <w:rsid w:val="00FA7476"/>
    <w:rsid w:val="00FA75C5"/>
    <w:rsid w:val="00FB2D80"/>
    <w:rsid w:val="00FB526E"/>
    <w:rsid w:val="00FB7064"/>
    <w:rsid w:val="00FC03D2"/>
    <w:rsid w:val="00FC1391"/>
    <w:rsid w:val="00FC13D4"/>
    <w:rsid w:val="00FC1E38"/>
    <w:rsid w:val="00FC42D2"/>
    <w:rsid w:val="00FC735F"/>
    <w:rsid w:val="00FC75CB"/>
    <w:rsid w:val="00FD03E1"/>
    <w:rsid w:val="00FD06D9"/>
    <w:rsid w:val="00FD2FDB"/>
    <w:rsid w:val="00FE2113"/>
    <w:rsid w:val="00FE3E5A"/>
    <w:rsid w:val="00FE622A"/>
    <w:rsid w:val="00FE65AC"/>
    <w:rsid w:val="00FE680E"/>
    <w:rsid w:val="00FF0D0B"/>
    <w:rsid w:val="00FF210E"/>
    <w:rsid w:val="00FF33CF"/>
    <w:rsid w:val="00FF47F9"/>
    <w:rsid w:val="00FF48D1"/>
    <w:rsid w:val="00FF7536"/>
    <w:rsid w:val="00FF7EDB"/>
    <w:rsid w:val="0100002A"/>
    <w:rsid w:val="010591F1"/>
    <w:rsid w:val="0154B565"/>
    <w:rsid w:val="01742048"/>
    <w:rsid w:val="01928BC1"/>
    <w:rsid w:val="019B8628"/>
    <w:rsid w:val="01CFEF66"/>
    <w:rsid w:val="01F27505"/>
    <w:rsid w:val="01F9BEC9"/>
    <w:rsid w:val="01FCF881"/>
    <w:rsid w:val="020BBB9D"/>
    <w:rsid w:val="020BC367"/>
    <w:rsid w:val="02138763"/>
    <w:rsid w:val="0237F040"/>
    <w:rsid w:val="0241ACB0"/>
    <w:rsid w:val="026E1747"/>
    <w:rsid w:val="026E95EE"/>
    <w:rsid w:val="026FBB93"/>
    <w:rsid w:val="0281DAE2"/>
    <w:rsid w:val="02B4AF6E"/>
    <w:rsid w:val="02B4E778"/>
    <w:rsid w:val="02F61AD7"/>
    <w:rsid w:val="030488EF"/>
    <w:rsid w:val="033AFB2D"/>
    <w:rsid w:val="03594DC5"/>
    <w:rsid w:val="03668A15"/>
    <w:rsid w:val="037EB783"/>
    <w:rsid w:val="03B34E20"/>
    <w:rsid w:val="03DB4D4A"/>
    <w:rsid w:val="03E61F7D"/>
    <w:rsid w:val="04103E69"/>
    <w:rsid w:val="041A33C5"/>
    <w:rsid w:val="0430B6F1"/>
    <w:rsid w:val="046D3C46"/>
    <w:rsid w:val="04D16B3A"/>
    <w:rsid w:val="04EA6AAA"/>
    <w:rsid w:val="04FF4400"/>
    <w:rsid w:val="050AF876"/>
    <w:rsid w:val="05101B8B"/>
    <w:rsid w:val="05169F0F"/>
    <w:rsid w:val="051C90CF"/>
    <w:rsid w:val="0529A8F9"/>
    <w:rsid w:val="055663EE"/>
    <w:rsid w:val="05766271"/>
    <w:rsid w:val="05DEE1BD"/>
    <w:rsid w:val="062714DC"/>
    <w:rsid w:val="0648B8E7"/>
    <w:rsid w:val="0675C81F"/>
    <w:rsid w:val="06A3E908"/>
    <w:rsid w:val="06AA7F3F"/>
    <w:rsid w:val="06D2BE51"/>
    <w:rsid w:val="06DC0844"/>
    <w:rsid w:val="06ECB0FB"/>
    <w:rsid w:val="06F06F95"/>
    <w:rsid w:val="07953D91"/>
    <w:rsid w:val="0798ABD4"/>
    <w:rsid w:val="07A47E89"/>
    <w:rsid w:val="07AD91BC"/>
    <w:rsid w:val="07BB2766"/>
    <w:rsid w:val="07ED23AB"/>
    <w:rsid w:val="0809A93A"/>
    <w:rsid w:val="08113338"/>
    <w:rsid w:val="081528AD"/>
    <w:rsid w:val="08168D1C"/>
    <w:rsid w:val="08762711"/>
    <w:rsid w:val="087D849C"/>
    <w:rsid w:val="0896DBE5"/>
    <w:rsid w:val="08D5CB79"/>
    <w:rsid w:val="08EE29EB"/>
    <w:rsid w:val="08EFA4E0"/>
    <w:rsid w:val="0905859B"/>
    <w:rsid w:val="0923507A"/>
    <w:rsid w:val="094E986F"/>
    <w:rsid w:val="0954B0A8"/>
    <w:rsid w:val="096F5C8C"/>
    <w:rsid w:val="09709C25"/>
    <w:rsid w:val="09711332"/>
    <w:rsid w:val="09E09D00"/>
    <w:rsid w:val="09E62EC1"/>
    <w:rsid w:val="0A064F6C"/>
    <w:rsid w:val="0A919BC7"/>
    <w:rsid w:val="0AA2E944"/>
    <w:rsid w:val="0AA340F2"/>
    <w:rsid w:val="0AB28749"/>
    <w:rsid w:val="0ACA5F55"/>
    <w:rsid w:val="0ACB878E"/>
    <w:rsid w:val="0AD81FD5"/>
    <w:rsid w:val="0AEC2823"/>
    <w:rsid w:val="0B43C96A"/>
    <w:rsid w:val="0B5B3FAF"/>
    <w:rsid w:val="0B92E0A5"/>
    <w:rsid w:val="0B9B386B"/>
    <w:rsid w:val="0BB6D432"/>
    <w:rsid w:val="0BFCE507"/>
    <w:rsid w:val="0C175714"/>
    <w:rsid w:val="0C1C6029"/>
    <w:rsid w:val="0C3572AC"/>
    <w:rsid w:val="0C3FE1F5"/>
    <w:rsid w:val="0C40728B"/>
    <w:rsid w:val="0C44D850"/>
    <w:rsid w:val="0C5FCA67"/>
    <w:rsid w:val="0C75F534"/>
    <w:rsid w:val="0C847C0D"/>
    <w:rsid w:val="0CC0F39F"/>
    <w:rsid w:val="0CC2EE3C"/>
    <w:rsid w:val="0CCAC7E8"/>
    <w:rsid w:val="0CFB7B00"/>
    <w:rsid w:val="0D01A23F"/>
    <w:rsid w:val="0D11A32B"/>
    <w:rsid w:val="0D3E34EE"/>
    <w:rsid w:val="0D46AA14"/>
    <w:rsid w:val="0D89D573"/>
    <w:rsid w:val="0D92872D"/>
    <w:rsid w:val="0DCA2081"/>
    <w:rsid w:val="0DE2ADBD"/>
    <w:rsid w:val="0E3107DC"/>
    <w:rsid w:val="0E329715"/>
    <w:rsid w:val="0E51D2B2"/>
    <w:rsid w:val="0E570D64"/>
    <w:rsid w:val="0E6B193B"/>
    <w:rsid w:val="0E92FE05"/>
    <w:rsid w:val="0EBB5E46"/>
    <w:rsid w:val="0EC33775"/>
    <w:rsid w:val="0F194A3D"/>
    <w:rsid w:val="0F30A007"/>
    <w:rsid w:val="0FA24936"/>
    <w:rsid w:val="0FA54EDF"/>
    <w:rsid w:val="0FBA55A5"/>
    <w:rsid w:val="0FC6008A"/>
    <w:rsid w:val="0FD33814"/>
    <w:rsid w:val="0FE5CDE3"/>
    <w:rsid w:val="100A3BA0"/>
    <w:rsid w:val="102EA46B"/>
    <w:rsid w:val="104D7282"/>
    <w:rsid w:val="10784A7C"/>
    <w:rsid w:val="107BF23F"/>
    <w:rsid w:val="1093DF72"/>
    <w:rsid w:val="10CBF3F8"/>
    <w:rsid w:val="10E5E52E"/>
    <w:rsid w:val="10F2661E"/>
    <w:rsid w:val="11224F21"/>
    <w:rsid w:val="114CB1EC"/>
    <w:rsid w:val="115E96A4"/>
    <w:rsid w:val="1182EE81"/>
    <w:rsid w:val="11A436D1"/>
    <w:rsid w:val="11AB71C3"/>
    <w:rsid w:val="11F7AF36"/>
    <w:rsid w:val="11FC0E59"/>
    <w:rsid w:val="1212470C"/>
    <w:rsid w:val="12177B6F"/>
    <w:rsid w:val="1219AF94"/>
    <w:rsid w:val="127BD02F"/>
    <w:rsid w:val="12971EF6"/>
    <w:rsid w:val="129EA998"/>
    <w:rsid w:val="12BEA46F"/>
    <w:rsid w:val="12E444DF"/>
    <w:rsid w:val="12F3E0A1"/>
    <w:rsid w:val="131EB275"/>
    <w:rsid w:val="1331BDC4"/>
    <w:rsid w:val="1376E0EB"/>
    <w:rsid w:val="139A1439"/>
    <w:rsid w:val="139EF412"/>
    <w:rsid w:val="13A45FC9"/>
    <w:rsid w:val="13B7312F"/>
    <w:rsid w:val="13E541F0"/>
    <w:rsid w:val="1421E4AF"/>
    <w:rsid w:val="142A38AF"/>
    <w:rsid w:val="14823ABD"/>
    <w:rsid w:val="14932369"/>
    <w:rsid w:val="1493FDA9"/>
    <w:rsid w:val="14E1AE66"/>
    <w:rsid w:val="14EA54D7"/>
    <w:rsid w:val="14F1EA47"/>
    <w:rsid w:val="155CD1CB"/>
    <w:rsid w:val="156F3D6E"/>
    <w:rsid w:val="15B92552"/>
    <w:rsid w:val="15D19166"/>
    <w:rsid w:val="160FBDE3"/>
    <w:rsid w:val="1617310E"/>
    <w:rsid w:val="16258FF3"/>
    <w:rsid w:val="1657F3C5"/>
    <w:rsid w:val="166C1646"/>
    <w:rsid w:val="16824046"/>
    <w:rsid w:val="16B0CFE7"/>
    <w:rsid w:val="16E2A25F"/>
    <w:rsid w:val="170DE3A9"/>
    <w:rsid w:val="173FD410"/>
    <w:rsid w:val="174ADC97"/>
    <w:rsid w:val="174C828C"/>
    <w:rsid w:val="1762FFAE"/>
    <w:rsid w:val="17766170"/>
    <w:rsid w:val="17AE86F2"/>
    <w:rsid w:val="17C93BB8"/>
    <w:rsid w:val="17DD27C9"/>
    <w:rsid w:val="17FFCA80"/>
    <w:rsid w:val="1819F2FD"/>
    <w:rsid w:val="181BC7D2"/>
    <w:rsid w:val="18357A76"/>
    <w:rsid w:val="18611EC2"/>
    <w:rsid w:val="18BFADF3"/>
    <w:rsid w:val="18FAADE7"/>
    <w:rsid w:val="18FE48EF"/>
    <w:rsid w:val="191CD8BB"/>
    <w:rsid w:val="1933FBAD"/>
    <w:rsid w:val="195CCFF2"/>
    <w:rsid w:val="196A8770"/>
    <w:rsid w:val="197B4AB2"/>
    <w:rsid w:val="199CBE57"/>
    <w:rsid w:val="19A1A6E5"/>
    <w:rsid w:val="1A03CB63"/>
    <w:rsid w:val="1A147312"/>
    <w:rsid w:val="1A1AF660"/>
    <w:rsid w:val="1A3543B0"/>
    <w:rsid w:val="1A51E0C1"/>
    <w:rsid w:val="1A751C28"/>
    <w:rsid w:val="1A8D5D8A"/>
    <w:rsid w:val="1A8ED090"/>
    <w:rsid w:val="1A9B6516"/>
    <w:rsid w:val="1A9DD2C8"/>
    <w:rsid w:val="1AA56E0A"/>
    <w:rsid w:val="1ADBEF63"/>
    <w:rsid w:val="1AF66562"/>
    <w:rsid w:val="1AF98DD3"/>
    <w:rsid w:val="1B1350ED"/>
    <w:rsid w:val="1B181B2C"/>
    <w:rsid w:val="1B512E16"/>
    <w:rsid w:val="1B62FA46"/>
    <w:rsid w:val="1B6C50EC"/>
    <w:rsid w:val="1B86A848"/>
    <w:rsid w:val="1B9D0751"/>
    <w:rsid w:val="1BEBD5C2"/>
    <w:rsid w:val="1BF6451B"/>
    <w:rsid w:val="1C047A96"/>
    <w:rsid w:val="1C0D6D61"/>
    <w:rsid w:val="1C15D9C0"/>
    <w:rsid w:val="1C297D13"/>
    <w:rsid w:val="1C3355E5"/>
    <w:rsid w:val="1C6D40A3"/>
    <w:rsid w:val="1C71CB40"/>
    <w:rsid w:val="1CAD3EE4"/>
    <w:rsid w:val="1CB08ABC"/>
    <w:rsid w:val="1CB80310"/>
    <w:rsid w:val="1CC4FC47"/>
    <w:rsid w:val="1CD2F5E0"/>
    <w:rsid w:val="1CE4C7ED"/>
    <w:rsid w:val="1CFFFCED"/>
    <w:rsid w:val="1D1ABAE1"/>
    <w:rsid w:val="1D1B7365"/>
    <w:rsid w:val="1D32ECE4"/>
    <w:rsid w:val="1D4EFA7D"/>
    <w:rsid w:val="1D73C1A7"/>
    <w:rsid w:val="1D844705"/>
    <w:rsid w:val="1D9FC11B"/>
    <w:rsid w:val="1DBAF765"/>
    <w:rsid w:val="1DC80632"/>
    <w:rsid w:val="1DC8E66A"/>
    <w:rsid w:val="1E040922"/>
    <w:rsid w:val="1E0987E5"/>
    <w:rsid w:val="1E11C00F"/>
    <w:rsid w:val="1E28D006"/>
    <w:rsid w:val="1E2DBDB1"/>
    <w:rsid w:val="1E4D70D7"/>
    <w:rsid w:val="1E705468"/>
    <w:rsid w:val="1E9E3A12"/>
    <w:rsid w:val="1EAB7A6E"/>
    <w:rsid w:val="1EB3E2BD"/>
    <w:rsid w:val="1EBD1EF7"/>
    <w:rsid w:val="1EC02C54"/>
    <w:rsid w:val="1ED7BCE0"/>
    <w:rsid w:val="1EEB7C8F"/>
    <w:rsid w:val="1EECB164"/>
    <w:rsid w:val="1EF0C0E5"/>
    <w:rsid w:val="1EF3B323"/>
    <w:rsid w:val="1F1B20F7"/>
    <w:rsid w:val="1F2C7D4F"/>
    <w:rsid w:val="1F7F79B8"/>
    <w:rsid w:val="1F8E6DB0"/>
    <w:rsid w:val="1FB42A5A"/>
    <w:rsid w:val="1FBE46B2"/>
    <w:rsid w:val="1FD91EE7"/>
    <w:rsid w:val="200DF090"/>
    <w:rsid w:val="2035311D"/>
    <w:rsid w:val="20354EE1"/>
    <w:rsid w:val="209349F5"/>
    <w:rsid w:val="20958A21"/>
    <w:rsid w:val="20A539D5"/>
    <w:rsid w:val="20C27B71"/>
    <w:rsid w:val="20C7A2BB"/>
    <w:rsid w:val="20E0A039"/>
    <w:rsid w:val="20F022F9"/>
    <w:rsid w:val="20FBDF19"/>
    <w:rsid w:val="2136787C"/>
    <w:rsid w:val="21842C6C"/>
    <w:rsid w:val="21BCDFEB"/>
    <w:rsid w:val="2212C8A7"/>
    <w:rsid w:val="2235A238"/>
    <w:rsid w:val="224BDE1B"/>
    <w:rsid w:val="22857B85"/>
    <w:rsid w:val="228FBF51"/>
    <w:rsid w:val="2299BB7A"/>
    <w:rsid w:val="22AA3D8B"/>
    <w:rsid w:val="22BE581D"/>
    <w:rsid w:val="22D1C026"/>
    <w:rsid w:val="22DA9284"/>
    <w:rsid w:val="2311906D"/>
    <w:rsid w:val="232FEF48"/>
    <w:rsid w:val="233BA9D8"/>
    <w:rsid w:val="23A7CA6E"/>
    <w:rsid w:val="23B1106C"/>
    <w:rsid w:val="23D9B65A"/>
    <w:rsid w:val="241BE989"/>
    <w:rsid w:val="2433CC40"/>
    <w:rsid w:val="24393A26"/>
    <w:rsid w:val="2451A0CE"/>
    <w:rsid w:val="24643F34"/>
    <w:rsid w:val="247CE6CA"/>
    <w:rsid w:val="24A25867"/>
    <w:rsid w:val="24AD261E"/>
    <w:rsid w:val="24B68CE3"/>
    <w:rsid w:val="24CAFA87"/>
    <w:rsid w:val="24D02814"/>
    <w:rsid w:val="25214A8D"/>
    <w:rsid w:val="2522F8A7"/>
    <w:rsid w:val="2565FB34"/>
    <w:rsid w:val="2568B10D"/>
    <w:rsid w:val="25701672"/>
    <w:rsid w:val="25A0190E"/>
    <w:rsid w:val="25A93660"/>
    <w:rsid w:val="25C34AEB"/>
    <w:rsid w:val="25D26EE3"/>
    <w:rsid w:val="26266AE8"/>
    <w:rsid w:val="2661F77E"/>
    <w:rsid w:val="269C5D31"/>
    <w:rsid w:val="26A54514"/>
    <w:rsid w:val="26C3C0A0"/>
    <w:rsid w:val="26C531EC"/>
    <w:rsid w:val="26C758B8"/>
    <w:rsid w:val="273AB0D0"/>
    <w:rsid w:val="274CEC85"/>
    <w:rsid w:val="2765215F"/>
    <w:rsid w:val="276F10F4"/>
    <w:rsid w:val="280FC193"/>
    <w:rsid w:val="281CDBB7"/>
    <w:rsid w:val="28348094"/>
    <w:rsid w:val="28518482"/>
    <w:rsid w:val="28914DE7"/>
    <w:rsid w:val="2898C62B"/>
    <w:rsid w:val="289E76C0"/>
    <w:rsid w:val="289FB919"/>
    <w:rsid w:val="28EFD499"/>
    <w:rsid w:val="290203BE"/>
    <w:rsid w:val="294AF044"/>
    <w:rsid w:val="29704E33"/>
    <w:rsid w:val="297F8AE9"/>
    <w:rsid w:val="29871E7D"/>
    <w:rsid w:val="29D3ED3A"/>
    <w:rsid w:val="29DE223D"/>
    <w:rsid w:val="29E4569F"/>
    <w:rsid w:val="29EED2D3"/>
    <w:rsid w:val="29F48173"/>
    <w:rsid w:val="2A346815"/>
    <w:rsid w:val="2A405C4B"/>
    <w:rsid w:val="2A6AB35E"/>
    <w:rsid w:val="2A78B01B"/>
    <w:rsid w:val="2A836D87"/>
    <w:rsid w:val="2A8F2653"/>
    <w:rsid w:val="2AAE6196"/>
    <w:rsid w:val="2ABDD384"/>
    <w:rsid w:val="2B6243AF"/>
    <w:rsid w:val="2B9265FF"/>
    <w:rsid w:val="2B9B59E7"/>
    <w:rsid w:val="2BA967B0"/>
    <w:rsid w:val="2BAA5A8F"/>
    <w:rsid w:val="2BBAB05F"/>
    <w:rsid w:val="2C21093F"/>
    <w:rsid w:val="2C313FCD"/>
    <w:rsid w:val="2C4D0CFB"/>
    <w:rsid w:val="2C4FBEBA"/>
    <w:rsid w:val="2C53BFE4"/>
    <w:rsid w:val="2C676643"/>
    <w:rsid w:val="2CAA0BBA"/>
    <w:rsid w:val="2CB294D2"/>
    <w:rsid w:val="2CCFF3A2"/>
    <w:rsid w:val="2CD16FBB"/>
    <w:rsid w:val="2CED2550"/>
    <w:rsid w:val="2CF588B0"/>
    <w:rsid w:val="2D038CFC"/>
    <w:rsid w:val="2D200EB1"/>
    <w:rsid w:val="2D21BCD2"/>
    <w:rsid w:val="2D43F92B"/>
    <w:rsid w:val="2D6FD1DF"/>
    <w:rsid w:val="2D83F105"/>
    <w:rsid w:val="2D8CDE83"/>
    <w:rsid w:val="2D9F48C9"/>
    <w:rsid w:val="2DA38712"/>
    <w:rsid w:val="2DD3CDE6"/>
    <w:rsid w:val="2DF67A60"/>
    <w:rsid w:val="2DFD8F9B"/>
    <w:rsid w:val="2E26F37D"/>
    <w:rsid w:val="2E547EB3"/>
    <w:rsid w:val="2E6ACA15"/>
    <w:rsid w:val="2E6F621A"/>
    <w:rsid w:val="2E6FD1B2"/>
    <w:rsid w:val="2E84E811"/>
    <w:rsid w:val="2E90DEB0"/>
    <w:rsid w:val="2E984F94"/>
    <w:rsid w:val="2EA0E538"/>
    <w:rsid w:val="2ECBA621"/>
    <w:rsid w:val="2ED8593A"/>
    <w:rsid w:val="2EE2BA2E"/>
    <w:rsid w:val="2F154AB7"/>
    <w:rsid w:val="2F45E72F"/>
    <w:rsid w:val="2F6BA50F"/>
    <w:rsid w:val="2F9E2947"/>
    <w:rsid w:val="2FD7207D"/>
    <w:rsid w:val="2FE35E6B"/>
    <w:rsid w:val="3028E0EC"/>
    <w:rsid w:val="302C946B"/>
    <w:rsid w:val="302D23DF"/>
    <w:rsid w:val="30344567"/>
    <w:rsid w:val="30435129"/>
    <w:rsid w:val="30457E9C"/>
    <w:rsid w:val="30696AFE"/>
    <w:rsid w:val="307648B1"/>
    <w:rsid w:val="30AD710A"/>
    <w:rsid w:val="30B98C06"/>
    <w:rsid w:val="30BD65C8"/>
    <w:rsid w:val="30D9229C"/>
    <w:rsid w:val="30E580AE"/>
    <w:rsid w:val="315D13FA"/>
    <w:rsid w:val="3167BF45"/>
    <w:rsid w:val="31764B1C"/>
    <w:rsid w:val="318DB829"/>
    <w:rsid w:val="319CB967"/>
    <w:rsid w:val="31A1ADD6"/>
    <w:rsid w:val="31A2A7FE"/>
    <w:rsid w:val="31ABC397"/>
    <w:rsid w:val="31F01718"/>
    <w:rsid w:val="320CA013"/>
    <w:rsid w:val="3289A9ED"/>
    <w:rsid w:val="32A6FA97"/>
    <w:rsid w:val="32D54B4A"/>
    <w:rsid w:val="32F95BC1"/>
    <w:rsid w:val="3311F8B8"/>
    <w:rsid w:val="3321560F"/>
    <w:rsid w:val="3336CD69"/>
    <w:rsid w:val="336DE9C7"/>
    <w:rsid w:val="338866D7"/>
    <w:rsid w:val="33A9957E"/>
    <w:rsid w:val="33C5BEA2"/>
    <w:rsid w:val="33C7C012"/>
    <w:rsid w:val="3423DC4D"/>
    <w:rsid w:val="34353C99"/>
    <w:rsid w:val="3463C5B4"/>
    <w:rsid w:val="347132C6"/>
    <w:rsid w:val="3499C619"/>
    <w:rsid w:val="34C81DEE"/>
    <w:rsid w:val="34DABAB5"/>
    <w:rsid w:val="34E9EED8"/>
    <w:rsid w:val="34FD21F8"/>
    <w:rsid w:val="35286455"/>
    <w:rsid w:val="354CA927"/>
    <w:rsid w:val="35618B4E"/>
    <w:rsid w:val="35F98E6F"/>
    <w:rsid w:val="36097AB6"/>
    <w:rsid w:val="36278E97"/>
    <w:rsid w:val="3646A253"/>
    <w:rsid w:val="3647A425"/>
    <w:rsid w:val="36490830"/>
    <w:rsid w:val="365E750F"/>
    <w:rsid w:val="3679421C"/>
    <w:rsid w:val="368E9F7B"/>
    <w:rsid w:val="36B25C5E"/>
    <w:rsid w:val="36DDA6DB"/>
    <w:rsid w:val="36FB674A"/>
    <w:rsid w:val="3710409D"/>
    <w:rsid w:val="3737166C"/>
    <w:rsid w:val="3755F99E"/>
    <w:rsid w:val="3777EBF1"/>
    <w:rsid w:val="37812CA8"/>
    <w:rsid w:val="37AE38E0"/>
    <w:rsid w:val="37DFB15C"/>
    <w:rsid w:val="3803E7F3"/>
    <w:rsid w:val="381DA694"/>
    <w:rsid w:val="3837B04D"/>
    <w:rsid w:val="38381773"/>
    <w:rsid w:val="387410E8"/>
    <w:rsid w:val="3889F737"/>
    <w:rsid w:val="38906640"/>
    <w:rsid w:val="394F6881"/>
    <w:rsid w:val="3950B010"/>
    <w:rsid w:val="3966EB21"/>
    <w:rsid w:val="396CAF75"/>
    <w:rsid w:val="398FB545"/>
    <w:rsid w:val="3994E3CC"/>
    <w:rsid w:val="39A6E8CF"/>
    <w:rsid w:val="39D369BE"/>
    <w:rsid w:val="39EE967D"/>
    <w:rsid w:val="3A200E0D"/>
    <w:rsid w:val="3A3C941C"/>
    <w:rsid w:val="3A3D3848"/>
    <w:rsid w:val="3A45652D"/>
    <w:rsid w:val="3A52A86B"/>
    <w:rsid w:val="3A94AB26"/>
    <w:rsid w:val="3B68A875"/>
    <w:rsid w:val="3B6FECBD"/>
    <w:rsid w:val="3BA764D3"/>
    <w:rsid w:val="3BB5B800"/>
    <w:rsid w:val="3BCB84AE"/>
    <w:rsid w:val="3BDDD673"/>
    <w:rsid w:val="3C0F4C7D"/>
    <w:rsid w:val="3C133F0E"/>
    <w:rsid w:val="3C3314D3"/>
    <w:rsid w:val="3CABD26F"/>
    <w:rsid w:val="3CAFBD84"/>
    <w:rsid w:val="3CD53C3B"/>
    <w:rsid w:val="3CF04882"/>
    <w:rsid w:val="3D454FF4"/>
    <w:rsid w:val="3D4B4EE7"/>
    <w:rsid w:val="3D61FB02"/>
    <w:rsid w:val="3DA03BAD"/>
    <w:rsid w:val="3DCDA592"/>
    <w:rsid w:val="3E7396E9"/>
    <w:rsid w:val="3E797CED"/>
    <w:rsid w:val="3E8B4A2A"/>
    <w:rsid w:val="3E8FE77A"/>
    <w:rsid w:val="3E9FA1CA"/>
    <w:rsid w:val="3EA10192"/>
    <w:rsid w:val="3EB327B7"/>
    <w:rsid w:val="3EB8695E"/>
    <w:rsid w:val="3EC56F31"/>
    <w:rsid w:val="3ED0C614"/>
    <w:rsid w:val="3EDBBF9C"/>
    <w:rsid w:val="3F0A8EAB"/>
    <w:rsid w:val="3F19A1ED"/>
    <w:rsid w:val="3F1E92C1"/>
    <w:rsid w:val="3F1F49C8"/>
    <w:rsid w:val="3F2F5AB4"/>
    <w:rsid w:val="3F40587B"/>
    <w:rsid w:val="3F564A5F"/>
    <w:rsid w:val="3F58E7D8"/>
    <w:rsid w:val="3F61ED43"/>
    <w:rsid w:val="3F622590"/>
    <w:rsid w:val="3F6382AE"/>
    <w:rsid w:val="3F6A3327"/>
    <w:rsid w:val="3F86EB90"/>
    <w:rsid w:val="3FAD83B9"/>
    <w:rsid w:val="3FCB3750"/>
    <w:rsid w:val="3FE06F87"/>
    <w:rsid w:val="4055ADBC"/>
    <w:rsid w:val="406E5E59"/>
    <w:rsid w:val="40857963"/>
    <w:rsid w:val="408795B6"/>
    <w:rsid w:val="40A1393C"/>
    <w:rsid w:val="40BB4C19"/>
    <w:rsid w:val="411B8520"/>
    <w:rsid w:val="413621A8"/>
    <w:rsid w:val="4155C8BF"/>
    <w:rsid w:val="41601AE7"/>
    <w:rsid w:val="4174B748"/>
    <w:rsid w:val="419D2662"/>
    <w:rsid w:val="41B9E1F9"/>
    <w:rsid w:val="41E37610"/>
    <w:rsid w:val="41F403B6"/>
    <w:rsid w:val="4245B92A"/>
    <w:rsid w:val="4253658B"/>
    <w:rsid w:val="42A1EBD2"/>
    <w:rsid w:val="42B77505"/>
    <w:rsid w:val="42E68A26"/>
    <w:rsid w:val="42EA0373"/>
    <w:rsid w:val="43040D7B"/>
    <w:rsid w:val="43148213"/>
    <w:rsid w:val="431BAD47"/>
    <w:rsid w:val="432AD633"/>
    <w:rsid w:val="432D80BD"/>
    <w:rsid w:val="43645CAE"/>
    <w:rsid w:val="438E0D3C"/>
    <w:rsid w:val="43E4AB24"/>
    <w:rsid w:val="43E93E5B"/>
    <w:rsid w:val="43F56781"/>
    <w:rsid w:val="43FA7007"/>
    <w:rsid w:val="441912DB"/>
    <w:rsid w:val="442A140F"/>
    <w:rsid w:val="4458391C"/>
    <w:rsid w:val="44B53960"/>
    <w:rsid w:val="450DB7B9"/>
    <w:rsid w:val="45493E1B"/>
    <w:rsid w:val="456E4AC7"/>
    <w:rsid w:val="4570D2DD"/>
    <w:rsid w:val="4590E32B"/>
    <w:rsid w:val="45B9DE78"/>
    <w:rsid w:val="45BD4B1F"/>
    <w:rsid w:val="45CFE93F"/>
    <w:rsid w:val="45E9A3D5"/>
    <w:rsid w:val="467B51AC"/>
    <w:rsid w:val="46AC032C"/>
    <w:rsid w:val="46D96998"/>
    <w:rsid w:val="4726BD8A"/>
    <w:rsid w:val="474AAAEB"/>
    <w:rsid w:val="474B5CD7"/>
    <w:rsid w:val="475D0B2E"/>
    <w:rsid w:val="47823809"/>
    <w:rsid w:val="479D19D9"/>
    <w:rsid w:val="47BFDA9B"/>
    <w:rsid w:val="47F7889A"/>
    <w:rsid w:val="4859CC08"/>
    <w:rsid w:val="485BF324"/>
    <w:rsid w:val="48B6D048"/>
    <w:rsid w:val="48B8C985"/>
    <w:rsid w:val="48EEAAD5"/>
    <w:rsid w:val="48F0189A"/>
    <w:rsid w:val="48FB20C3"/>
    <w:rsid w:val="4927F9BE"/>
    <w:rsid w:val="4928E52A"/>
    <w:rsid w:val="492DBC49"/>
    <w:rsid w:val="492FDA0F"/>
    <w:rsid w:val="493CE835"/>
    <w:rsid w:val="493E967C"/>
    <w:rsid w:val="497ABEEB"/>
    <w:rsid w:val="4982AFDD"/>
    <w:rsid w:val="49C4DBAF"/>
    <w:rsid w:val="49CF8E99"/>
    <w:rsid w:val="49D311AE"/>
    <w:rsid w:val="49D57DA8"/>
    <w:rsid w:val="4A061450"/>
    <w:rsid w:val="4A121549"/>
    <w:rsid w:val="4A1803CE"/>
    <w:rsid w:val="4A3B1370"/>
    <w:rsid w:val="4A4F5503"/>
    <w:rsid w:val="4A774C70"/>
    <w:rsid w:val="4B12B06E"/>
    <w:rsid w:val="4B4CB0DD"/>
    <w:rsid w:val="4B5544A4"/>
    <w:rsid w:val="4B9281EC"/>
    <w:rsid w:val="4B94D93F"/>
    <w:rsid w:val="4BADB0B3"/>
    <w:rsid w:val="4BB2F132"/>
    <w:rsid w:val="4BB398A4"/>
    <w:rsid w:val="4BE96746"/>
    <w:rsid w:val="4C2D4668"/>
    <w:rsid w:val="4C5F2CA3"/>
    <w:rsid w:val="4C7119EE"/>
    <w:rsid w:val="4C7FCBE6"/>
    <w:rsid w:val="4CB76D7A"/>
    <w:rsid w:val="4CB8F7B6"/>
    <w:rsid w:val="4CD54076"/>
    <w:rsid w:val="4CE820FF"/>
    <w:rsid w:val="4D01AF4F"/>
    <w:rsid w:val="4D0F55C0"/>
    <w:rsid w:val="4D401D20"/>
    <w:rsid w:val="4DBAD6CA"/>
    <w:rsid w:val="4DC9E483"/>
    <w:rsid w:val="4DCB86B7"/>
    <w:rsid w:val="4DD40C4A"/>
    <w:rsid w:val="4E36C7B1"/>
    <w:rsid w:val="4E76F108"/>
    <w:rsid w:val="4EA1BAF5"/>
    <w:rsid w:val="4EC05A1E"/>
    <w:rsid w:val="4EC60E6E"/>
    <w:rsid w:val="4ED0AEDB"/>
    <w:rsid w:val="4F270B81"/>
    <w:rsid w:val="4FB8873F"/>
    <w:rsid w:val="4FBAD942"/>
    <w:rsid w:val="4FF7BE69"/>
    <w:rsid w:val="501D1504"/>
    <w:rsid w:val="50481825"/>
    <w:rsid w:val="5082DC4D"/>
    <w:rsid w:val="50AE2C49"/>
    <w:rsid w:val="50C2B067"/>
    <w:rsid w:val="50C34C98"/>
    <w:rsid w:val="50D2C384"/>
    <w:rsid w:val="50D93139"/>
    <w:rsid w:val="50E9B880"/>
    <w:rsid w:val="51082850"/>
    <w:rsid w:val="5113AAA9"/>
    <w:rsid w:val="5121272E"/>
    <w:rsid w:val="512757C0"/>
    <w:rsid w:val="51533733"/>
    <w:rsid w:val="51AA144F"/>
    <w:rsid w:val="51C14D5B"/>
    <w:rsid w:val="5226AC6E"/>
    <w:rsid w:val="526000BC"/>
    <w:rsid w:val="527CFD25"/>
    <w:rsid w:val="5294EF92"/>
    <w:rsid w:val="52A111FB"/>
    <w:rsid w:val="52A60757"/>
    <w:rsid w:val="52C22108"/>
    <w:rsid w:val="52DE44E2"/>
    <w:rsid w:val="52F28AE1"/>
    <w:rsid w:val="5311FD61"/>
    <w:rsid w:val="534011C5"/>
    <w:rsid w:val="539A66A7"/>
    <w:rsid w:val="539C1928"/>
    <w:rsid w:val="53AE25B7"/>
    <w:rsid w:val="541D0FA6"/>
    <w:rsid w:val="544D4A32"/>
    <w:rsid w:val="545783A0"/>
    <w:rsid w:val="54791ABB"/>
    <w:rsid w:val="5479FA9F"/>
    <w:rsid w:val="54A641EA"/>
    <w:rsid w:val="54A6624C"/>
    <w:rsid w:val="54B7DA37"/>
    <w:rsid w:val="54D5B6CF"/>
    <w:rsid w:val="54D8697B"/>
    <w:rsid w:val="54DD99F0"/>
    <w:rsid w:val="55004214"/>
    <w:rsid w:val="552517A2"/>
    <w:rsid w:val="557155B9"/>
    <w:rsid w:val="55871648"/>
    <w:rsid w:val="55AA4AEB"/>
    <w:rsid w:val="56125E96"/>
    <w:rsid w:val="562330A9"/>
    <w:rsid w:val="562AAB8C"/>
    <w:rsid w:val="5657231F"/>
    <w:rsid w:val="5679F6B7"/>
    <w:rsid w:val="567D7733"/>
    <w:rsid w:val="569BF255"/>
    <w:rsid w:val="56A494DC"/>
    <w:rsid w:val="56D4CF9F"/>
    <w:rsid w:val="56D958E4"/>
    <w:rsid w:val="56DD66BB"/>
    <w:rsid w:val="56EC81D7"/>
    <w:rsid w:val="570C305E"/>
    <w:rsid w:val="573713B6"/>
    <w:rsid w:val="57654F45"/>
    <w:rsid w:val="5780CA29"/>
    <w:rsid w:val="57E2EC4B"/>
    <w:rsid w:val="5808381A"/>
    <w:rsid w:val="58367A1E"/>
    <w:rsid w:val="5847C26E"/>
    <w:rsid w:val="5879A969"/>
    <w:rsid w:val="58B6A650"/>
    <w:rsid w:val="58BABE77"/>
    <w:rsid w:val="58F2BFE3"/>
    <w:rsid w:val="595EE4F4"/>
    <w:rsid w:val="59643F71"/>
    <w:rsid w:val="597843CE"/>
    <w:rsid w:val="598FABCC"/>
    <w:rsid w:val="5993FA42"/>
    <w:rsid w:val="5999648E"/>
    <w:rsid w:val="59DE4611"/>
    <w:rsid w:val="5A07033F"/>
    <w:rsid w:val="5A08CA05"/>
    <w:rsid w:val="5A190F77"/>
    <w:rsid w:val="5A30F935"/>
    <w:rsid w:val="5A36B2DB"/>
    <w:rsid w:val="5A561B29"/>
    <w:rsid w:val="5A619587"/>
    <w:rsid w:val="5A7B75AC"/>
    <w:rsid w:val="5B08433D"/>
    <w:rsid w:val="5B4418A1"/>
    <w:rsid w:val="5B6752B0"/>
    <w:rsid w:val="5B75CAA6"/>
    <w:rsid w:val="5B84D7DF"/>
    <w:rsid w:val="5BE8F59F"/>
    <w:rsid w:val="5C034128"/>
    <w:rsid w:val="5C053975"/>
    <w:rsid w:val="5C07D315"/>
    <w:rsid w:val="5C14B5B7"/>
    <w:rsid w:val="5C50CB75"/>
    <w:rsid w:val="5C8A0F2C"/>
    <w:rsid w:val="5C90240A"/>
    <w:rsid w:val="5CB287F9"/>
    <w:rsid w:val="5CDB223A"/>
    <w:rsid w:val="5CFE044F"/>
    <w:rsid w:val="5D09B994"/>
    <w:rsid w:val="5D40FEDF"/>
    <w:rsid w:val="5D7631CD"/>
    <w:rsid w:val="5D8194AD"/>
    <w:rsid w:val="5D87100C"/>
    <w:rsid w:val="5DF1C508"/>
    <w:rsid w:val="5E134925"/>
    <w:rsid w:val="5E1BEC45"/>
    <w:rsid w:val="5E45B240"/>
    <w:rsid w:val="5E4AC812"/>
    <w:rsid w:val="5E51DADD"/>
    <w:rsid w:val="5E8263D4"/>
    <w:rsid w:val="5EB79107"/>
    <w:rsid w:val="5EC4DA32"/>
    <w:rsid w:val="5EC62868"/>
    <w:rsid w:val="5EE45406"/>
    <w:rsid w:val="5EEBEF18"/>
    <w:rsid w:val="5EF2C036"/>
    <w:rsid w:val="5EFC4299"/>
    <w:rsid w:val="5F0AC63A"/>
    <w:rsid w:val="5F37B149"/>
    <w:rsid w:val="5F3EDF66"/>
    <w:rsid w:val="5F44503C"/>
    <w:rsid w:val="5F7D9D04"/>
    <w:rsid w:val="5F93214F"/>
    <w:rsid w:val="5FCB2671"/>
    <w:rsid w:val="5FE22FC1"/>
    <w:rsid w:val="5FE85266"/>
    <w:rsid w:val="5FFC92E0"/>
    <w:rsid w:val="5FFE6B84"/>
    <w:rsid w:val="6040852D"/>
    <w:rsid w:val="604A39EC"/>
    <w:rsid w:val="606C38D2"/>
    <w:rsid w:val="607B384E"/>
    <w:rsid w:val="60919678"/>
    <w:rsid w:val="609B36C6"/>
    <w:rsid w:val="60AC394E"/>
    <w:rsid w:val="60BE8A96"/>
    <w:rsid w:val="60F39B17"/>
    <w:rsid w:val="60FE08DE"/>
    <w:rsid w:val="61157A55"/>
    <w:rsid w:val="6118D8AB"/>
    <w:rsid w:val="611CFFDF"/>
    <w:rsid w:val="6151DC55"/>
    <w:rsid w:val="6154C00D"/>
    <w:rsid w:val="6162F69B"/>
    <w:rsid w:val="6174B1BC"/>
    <w:rsid w:val="6188FF0A"/>
    <w:rsid w:val="619FB176"/>
    <w:rsid w:val="61D244C1"/>
    <w:rsid w:val="6223F6F6"/>
    <w:rsid w:val="623BD8AD"/>
    <w:rsid w:val="623D556E"/>
    <w:rsid w:val="62637AEE"/>
    <w:rsid w:val="626A9123"/>
    <w:rsid w:val="626C2170"/>
    <w:rsid w:val="6276E8F5"/>
    <w:rsid w:val="62ACB9D4"/>
    <w:rsid w:val="62BD0E21"/>
    <w:rsid w:val="62CF3F9B"/>
    <w:rsid w:val="630D7FF1"/>
    <w:rsid w:val="6314C3A7"/>
    <w:rsid w:val="632F9834"/>
    <w:rsid w:val="636B41AE"/>
    <w:rsid w:val="639E726C"/>
    <w:rsid w:val="640C4077"/>
    <w:rsid w:val="64231B63"/>
    <w:rsid w:val="6448F66C"/>
    <w:rsid w:val="6473460D"/>
    <w:rsid w:val="647570A5"/>
    <w:rsid w:val="64804F78"/>
    <w:rsid w:val="6489397E"/>
    <w:rsid w:val="64A8298B"/>
    <w:rsid w:val="64A8AB12"/>
    <w:rsid w:val="650B8DAC"/>
    <w:rsid w:val="65130E3F"/>
    <w:rsid w:val="65200A3E"/>
    <w:rsid w:val="652E545A"/>
    <w:rsid w:val="653F84BF"/>
    <w:rsid w:val="654A13C6"/>
    <w:rsid w:val="65A6EA6E"/>
    <w:rsid w:val="65D16B38"/>
    <w:rsid w:val="65D389D9"/>
    <w:rsid w:val="65D418DE"/>
    <w:rsid w:val="6612E150"/>
    <w:rsid w:val="6637E8AD"/>
    <w:rsid w:val="663FBEF5"/>
    <w:rsid w:val="668FE8A0"/>
    <w:rsid w:val="668FFA26"/>
    <w:rsid w:val="66B24DCB"/>
    <w:rsid w:val="66D8AAD6"/>
    <w:rsid w:val="66E9522E"/>
    <w:rsid w:val="6713984D"/>
    <w:rsid w:val="672080DE"/>
    <w:rsid w:val="6734FE53"/>
    <w:rsid w:val="6743DB2E"/>
    <w:rsid w:val="6746C0E8"/>
    <w:rsid w:val="676D210B"/>
    <w:rsid w:val="67A5E5C9"/>
    <w:rsid w:val="67C885EF"/>
    <w:rsid w:val="67EEBFBF"/>
    <w:rsid w:val="680D0294"/>
    <w:rsid w:val="686B126E"/>
    <w:rsid w:val="68DB3449"/>
    <w:rsid w:val="68F47584"/>
    <w:rsid w:val="690B65E2"/>
    <w:rsid w:val="692B8932"/>
    <w:rsid w:val="69AF3B9F"/>
    <w:rsid w:val="69B8657F"/>
    <w:rsid w:val="69C007A2"/>
    <w:rsid w:val="69C9A0BC"/>
    <w:rsid w:val="69ED0C77"/>
    <w:rsid w:val="69F5C396"/>
    <w:rsid w:val="69F91ADB"/>
    <w:rsid w:val="6A2D915C"/>
    <w:rsid w:val="6ABF4C59"/>
    <w:rsid w:val="6AC4AAD6"/>
    <w:rsid w:val="6AD50FEE"/>
    <w:rsid w:val="6AE01E6E"/>
    <w:rsid w:val="6AF04CB6"/>
    <w:rsid w:val="6B0F15A2"/>
    <w:rsid w:val="6B24ACE2"/>
    <w:rsid w:val="6B2CD3BD"/>
    <w:rsid w:val="6B37C081"/>
    <w:rsid w:val="6B387C4C"/>
    <w:rsid w:val="6B4B46C2"/>
    <w:rsid w:val="6B819805"/>
    <w:rsid w:val="6B8A795A"/>
    <w:rsid w:val="6BADE337"/>
    <w:rsid w:val="6BDD410F"/>
    <w:rsid w:val="6BE76C1C"/>
    <w:rsid w:val="6C6891C4"/>
    <w:rsid w:val="6C7F3785"/>
    <w:rsid w:val="6CA7E4B4"/>
    <w:rsid w:val="6CD31A83"/>
    <w:rsid w:val="6CFA44A4"/>
    <w:rsid w:val="6D099ACB"/>
    <w:rsid w:val="6D269522"/>
    <w:rsid w:val="6D42B14F"/>
    <w:rsid w:val="6D5C247A"/>
    <w:rsid w:val="6D9D2458"/>
    <w:rsid w:val="6DA7456E"/>
    <w:rsid w:val="6DBBDA75"/>
    <w:rsid w:val="6DFE0BCC"/>
    <w:rsid w:val="6E050493"/>
    <w:rsid w:val="6E30246A"/>
    <w:rsid w:val="6E598758"/>
    <w:rsid w:val="6E5E028A"/>
    <w:rsid w:val="6E636186"/>
    <w:rsid w:val="6E71C776"/>
    <w:rsid w:val="6E8D1949"/>
    <w:rsid w:val="6E9D1900"/>
    <w:rsid w:val="6EBE02D4"/>
    <w:rsid w:val="6EC0F797"/>
    <w:rsid w:val="6ED6B179"/>
    <w:rsid w:val="6EDD0B74"/>
    <w:rsid w:val="6EE8EA74"/>
    <w:rsid w:val="6EFD1D56"/>
    <w:rsid w:val="6F0E0D9C"/>
    <w:rsid w:val="6F23D844"/>
    <w:rsid w:val="6F242465"/>
    <w:rsid w:val="6F495CC7"/>
    <w:rsid w:val="6F6EE31F"/>
    <w:rsid w:val="6F750CE4"/>
    <w:rsid w:val="6F960C74"/>
    <w:rsid w:val="700FC2AF"/>
    <w:rsid w:val="701F8D12"/>
    <w:rsid w:val="7025514C"/>
    <w:rsid w:val="702C06C0"/>
    <w:rsid w:val="70653642"/>
    <w:rsid w:val="7066057F"/>
    <w:rsid w:val="706700A3"/>
    <w:rsid w:val="7078A170"/>
    <w:rsid w:val="7078B411"/>
    <w:rsid w:val="709D3637"/>
    <w:rsid w:val="70CFC5F9"/>
    <w:rsid w:val="70D63D7F"/>
    <w:rsid w:val="711B6118"/>
    <w:rsid w:val="71297F19"/>
    <w:rsid w:val="71D65F9F"/>
    <w:rsid w:val="71DE2049"/>
    <w:rsid w:val="71F5CBFA"/>
    <w:rsid w:val="71FBB4CC"/>
    <w:rsid w:val="722D9741"/>
    <w:rsid w:val="72318B56"/>
    <w:rsid w:val="72445DD6"/>
    <w:rsid w:val="7247F8C9"/>
    <w:rsid w:val="72508781"/>
    <w:rsid w:val="7268F4F9"/>
    <w:rsid w:val="72711188"/>
    <w:rsid w:val="729A894C"/>
    <w:rsid w:val="72A63BA0"/>
    <w:rsid w:val="72BA7695"/>
    <w:rsid w:val="72E41702"/>
    <w:rsid w:val="72F0E449"/>
    <w:rsid w:val="72FD1689"/>
    <w:rsid w:val="73243EE4"/>
    <w:rsid w:val="7330BD96"/>
    <w:rsid w:val="733EC0BD"/>
    <w:rsid w:val="73836451"/>
    <w:rsid w:val="7396C524"/>
    <w:rsid w:val="73B730FA"/>
    <w:rsid w:val="73C1D2D7"/>
    <w:rsid w:val="73C8C286"/>
    <w:rsid w:val="73C9207C"/>
    <w:rsid w:val="73D0FADF"/>
    <w:rsid w:val="73F7C982"/>
    <w:rsid w:val="741E1AD1"/>
    <w:rsid w:val="744A4CD2"/>
    <w:rsid w:val="744DFFA4"/>
    <w:rsid w:val="745B1F87"/>
    <w:rsid w:val="747CC32A"/>
    <w:rsid w:val="7488D389"/>
    <w:rsid w:val="74891FC6"/>
    <w:rsid w:val="74CA2995"/>
    <w:rsid w:val="750A797B"/>
    <w:rsid w:val="7530C989"/>
    <w:rsid w:val="753695DA"/>
    <w:rsid w:val="75462953"/>
    <w:rsid w:val="7562391E"/>
    <w:rsid w:val="75775F45"/>
    <w:rsid w:val="75A87E02"/>
    <w:rsid w:val="75C9EBBA"/>
    <w:rsid w:val="75F486D3"/>
    <w:rsid w:val="75F70A61"/>
    <w:rsid w:val="7611BF1F"/>
    <w:rsid w:val="76294168"/>
    <w:rsid w:val="765277E4"/>
    <w:rsid w:val="76584502"/>
    <w:rsid w:val="766EC78C"/>
    <w:rsid w:val="76C2570C"/>
    <w:rsid w:val="76C3DE6A"/>
    <w:rsid w:val="76EDC92D"/>
    <w:rsid w:val="770BBCC7"/>
    <w:rsid w:val="771AF709"/>
    <w:rsid w:val="771E31B0"/>
    <w:rsid w:val="774816FB"/>
    <w:rsid w:val="7759AA64"/>
    <w:rsid w:val="77878017"/>
    <w:rsid w:val="7787FD36"/>
    <w:rsid w:val="77CF183F"/>
    <w:rsid w:val="77D50008"/>
    <w:rsid w:val="77F5C420"/>
    <w:rsid w:val="78174218"/>
    <w:rsid w:val="782A0E53"/>
    <w:rsid w:val="7830046C"/>
    <w:rsid w:val="78412142"/>
    <w:rsid w:val="784303EE"/>
    <w:rsid w:val="7857D715"/>
    <w:rsid w:val="78691D29"/>
    <w:rsid w:val="7878E995"/>
    <w:rsid w:val="78A66DAE"/>
    <w:rsid w:val="78C44B49"/>
    <w:rsid w:val="78C6D858"/>
    <w:rsid w:val="78D47942"/>
    <w:rsid w:val="78D4A9D6"/>
    <w:rsid w:val="78E2A4D2"/>
    <w:rsid w:val="78F30F72"/>
    <w:rsid w:val="7905F736"/>
    <w:rsid w:val="79492064"/>
    <w:rsid w:val="79649F6F"/>
    <w:rsid w:val="79A10BEA"/>
    <w:rsid w:val="79AEF6D1"/>
    <w:rsid w:val="79C1C261"/>
    <w:rsid w:val="79D6EC10"/>
    <w:rsid w:val="79EC214E"/>
    <w:rsid w:val="79F2921F"/>
    <w:rsid w:val="7A316926"/>
    <w:rsid w:val="7A5BE26E"/>
    <w:rsid w:val="7A8E0F14"/>
    <w:rsid w:val="7AECD8BF"/>
    <w:rsid w:val="7AEFF0C0"/>
    <w:rsid w:val="7B209A48"/>
    <w:rsid w:val="7B37BA9F"/>
    <w:rsid w:val="7B3BDF85"/>
    <w:rsid w:val="7B7033C2"/>
    <w:rsid w:val="7B72BC34"/>
    <w:rsid w:val="7BA246C9"/>
    <w:rsid w:val="7C0C9AD2"/>
    <w:rsid w:val="7C1C863E"/>
    <w:rsid w:val="7C27707D"/>
    <w:rsid w:val="7C33A9B9"/>
    <w:rsid w:val="7C3935D7"/>
    <w:rsid w:val="7C3E788A"/>
    <w:rsid w:val="7C53C30D"/>
    <w:rsid w:val="7C6F34D2"/>
    <w:rsid w:val="7C793884"/>
    <w:rsid w:val="7C7C8BCB"/>
    <w:rsid w:val="7C8009D3"/>
    <w:rsid w:val="7CA258FE"/>
    <w:rsid w:val="7CA92016"/>
    <w:rsid w:val="7CCC40DE"/>
    <w:rsid w:val="7D0832BE"/>
    <w:rsid w:val="7D18EF0B"/>
    <w:rsid w:val="7D3392FE"/>
    <w:rsid w:val="7D35F9BD"/>
    <w:rsid w:val="7D493FC8"/>
    <w:rsid w:val="7D51FE75"/>
    <w:rsid w:val="7D717508"/>
    <w:rsid w:val="7D71DDD0"/>
    <w:rsid w:val="7D9B7366"/>
    <w:rsid w:val="7D9D61B6"/>
    <w:rsid w:val="7DBDAC00"/>
    <w:rsid w:val="7DE0E4B6"/>
    <w:rsid w:val="7DF3BF6A"/>
    <w:rsid w:val="7E3E3E42"/>
    <w:rsid w:val="7E4EE837"/>
    <w:rsid w:val="7E6AD208"/>
    <w:rsid w:val="7E8892D7"/>
    <w:rsid w:val="7E974777"/>
    <w:rsid w:val="7EA18A8D"/>
    <w:rsid w:val="7ED0874D"/>
    <w:rsid w:val="7EFAEFBE"/>
    <w:rsid w:val="7F1A95EF"/>
    <w:rsid w:val="7F2133E4"/>
    <w:rsid w:val="7F300892"/>
    <w:rsid w:val="7F83F0C0"/>
    <w:rsid w:val="7FB416E9"/>
    <w:rsid w:val="7FD09E04"/>
    <w:rsid w:val="7FEC9AA2"/>
    <w:rsid w:val="7FFDC93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A85BDF7F-24E3-4E43-B4BA-8EEA8DB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44D"/>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69525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69525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CD3DA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customStyle="1" w:styleId="EncabezadoCar">
    <w:name w:val="Encabezado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Ttulo10">
    <w:name w:val="Título1"/>
    <w:basedOn w:val="Normal"/>
    <w:qFormat/>
    <w:rsid w:val="004D4E03"/>
    <w:pPr>
      <w:autoSpaceDE/>
      <w:autoSpaceDN/>
      <w:jc w:val="center"/>
    </w:pPr>
    <w:rPr>
      <w:rFonts w:ascii="Arial" w:hAnsi="Arial"/>
      <w:b/>
      <w:szCs w:val="24"/>
      <w:lang w:val="es-MX" w:eastAsia="es-ES"/>
    </w:rPr>
  </w:style>
  <w:style w:type="character" w:styleId="Mencinsinresolver">
    <w:name w:val="Unresolved Mention"/>
    <w:basedOn w:val="Fuentedeprrafopredeter"/>
    <w:uiPriority w:val="99"/>
    <w:semiHidden/>
    <w:unhideWhenUsed/>
    <w:rsid w:val="00146A1C"/>
    <w:rPr>
      <w:color w:val="605E5C"/>
      <w:shd w:val="clear" w:color="auto" w:fill="E1DFDD"/>
    </w:rPr>
  </w:style>
  <w:style w:type="paragraph" w:customStyle="1" w:styleId="pf0">
    <w:name w:val="pf0"/>
    <w:basedOn w:val="Normal"/>
    <w:rsid w:val="00372C80"/>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372C80"/>
    <w:rPr>
      <w:rFonts w:ascii="Segoe UI" w:hAnsi="Segoe UI" w:cs="Segoe UI" w:hint="default"/>
      <w:sz w:val="18"/>
      <w:szCs w:val="18"/>
    </w:rPr>
  </w:style>
  <w:style w:type="paragraph" w:customStyle="1" w:styleId="Default">
    <w:name w:val="Default"/>
    <w:rsid w:val="00286F4E"/>
    <w:pPr>
      <w:autoSpaceDE w:val="0"/>
      <w:autoSpaceDN w:val="0"/>
      <w:adjustRightInd w:val="0"/>
    </w:pPr>
    <w:rPr>
      <w:rFonts w:ascii="Work Sans" w:hAnsi="Work Sans" w:cs="Work Sans"/>
      <w:color w:val="000000"/>
      <w:sz w:val="24"/>
      <w:szCs w:val="24"/>
    </w:rPr>
  </w:style>
  <w:style w:type="character" w:customStyle="1" w:styleId="Ttulo4Car">
    <w:name w:val="Título 4 Car"/>
    <w:basedOn w:val="Fuentedeprrafopredeter"/>
    <w:link w:val="Ttulo4"/>
    <w:uiPriority w:val="9"/>
    <w:semiHidden/>
    <w:rsid w:val="00CD3DA2"/>
    <w:rPr>
      <w:rFonts w:asciiTheme="majorHAnsi" w:eastAsiaTheme="majorEastAsia" w:hAnsiTheme="majorHAnsi" w:cstheme="majorBidi"/>
      <w:i/>
      <w:iCs/>
      <w:color w:val="2E74B5" w:themeColor="accent1" w:themeShade="BF"/>
      <w:lang w:val="es-ES_tradnl" w:eastAsia="es-MX"/>
    </w:rPr>
  </w:style>
  <w:style w:type="paragraph" w:customStyle="1" w:styleId="p1">
    <w:name w:val="p1"/>
    <w:basedOn w:val="Normal"/>
    <w:rsid w:val="00B4493A"/>
    <w:pPr>
      <w:autoSpaceDE/>
      <w:autoSpaceDN/>
      <w:spacing w:before="100" w:beforeAutospacing="1" w:after="100" w:afterAutospacing="1"/>
    </w:pPr>
    <w:rPr>
      <w:sz w:val="24"/>
      <w:szCs w:val="24"/>
      <w:lang w:val="es-CO"/>
    </w:rPr>
  </w:style>
  <w:style w:type="character" w:customStyle="1" w:styleId="SinespaciadoCar">
    <w:name w:val="Sin espaciado Car"/>
    <w:basedOn w:val="Fuentedeprrafopredeter"/>
    <w:link w:val="Sinespaciado"/>
    <w:uiPriority w:val="1"/>
    <w:qFormat/>
    <w:locked/>
    <w:rsid w:val="007D28F7"/>
    <w:rPr>
      <w:rFonts w:eastAsia="Times New Roman"/>
      <w:sz w:val="22"/>
      <w:szCs w:val="22"/>
    </w:rPr>
  </w:style>
  <w:style w:type="character" w:styleId="Mencionar">
    <w:name w:val="Mention"/>
    <w:basedOn w:val="Fuentedeprrafopredeter"/>
    <w:uiPriority w:val="99"/>
    <w:unhideWhenUsed/>
    <w:rsid w:val="005C4DB6"/>
    <w:rPr>
      <w:color w:val="2B579A"/>
      <w:shd w:val="clear" w:color="auto" w:fill="E1DFDD"/>
    </w:rPr>
  </w:style>
  <w:style w:type="character" w:customStyle="1" w:styleId="Ttulo2Car">
    <w:name w:val="Título 2 Car"/>
    <w:basedOn w:val="Fuentedeprrafopredeter"/>
    <w:link w:val="Ttulo2"/>
    <w:uiPriority w:val="9"/>
    <w:semiHidden/>
    <w:rsid w:val="0069525E"/>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69525E"/>
    <w:rPr>
      <w:rFonts w:asciiTheme="majorHAnsi" w:eastAsiaTheme="majorEastAsia" w:hAnsiTheme="majorHAnsi" w:cstheme="majorBidi"/>
      <w:color w:val="1F4D78" w:themeColor="accent1" w:themeShade="7F"/>
      <w:sz w:val="24"/>
      <w:szCs w:val="24"/>
      <w:lang w:val="es-ES_tradnl" w:eastAsia="es-MX"/>
    </w:rPr>
  </w:style>
  <w:style w:type="character" w:customStyle="1" w:styleId="normaltextrun">
    <w:name w:val="normaltextrun"/>
    <w:basedOn w:val="Fuentedeprrafopredeter"/>
    <w:rsid w:val="000F1F21"/>
  </w:style>
  <w:style w:type="character" w:customStyle="1" w:styleId="eop">
    <w:name w:val="eop"/>
    <w:basedOn w:val="Fuentedeprrafopredeter"/>
    <w:rsid w:val="000F1F21"/>
  </w:style>
  <w:style w:type="paragraph" w:customStyle="1" w:styleId="paragraph">
    <w:name w:val="paragraph"/>
    <w:basedOn w:val="Normal"/>
    <w:rsid w:val="001513F3"/>
    <w:pPr>
      <w:autoSpaceDE/>
      <w:autoSpaceDN/>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514">
      <w:bodyDiv w:val="1"/>
      <w:marLeft w:val="0"/>
      <w:marRight w:val="0"/>
      <w:marTop w:val="0"/>
      <w:marBottom w:val="0"/>
      <w:divBdr>
        <w:top w:val="none" w:sz="0" w:space="0" w:color="auto"/>
        <w:left w:val="none" w:sz="0" w:space="0" w:color="auto"/>
        <w:bottom w:val="none" w:sz="0" w:space="0" w:color="auto"/>
        <w:right w:val="none" w:sz="0" w:space="0" w:color="auto"/>
      </w:divBdr>
    </w:div>
    <w:div w:id="130556959">
      <w:bodyDiv w:val="1"/>
      <w:marLeft w:val="0"/>
      <w:marRight w:val="0"/>
      <w:marTop w:val="0"/>
      <w:marBottom w:val="0"/>
      <w:divBdr>
        <w:top w:val="none" w:sz="0" w:space="0" w:color="auto"/>
        <w:left w:val="none" w:sz="0" w:space="0" w:color="auto"/>
        <w:bottom w:val="none" w:sz="0" w:space="0" w:color="auto"/>
        <w:right w:val="none" w:sz="0" w:space="0" w:color="auto"/>
      </w:divBdr>
    </w:div>
    <w:div w:id="147289105">
      <w:bodyDiv w:val="1"/>
      <w:marLeft w:val="0"/>
      <w:marRight w:val="0"/>
      <w:marTop w:val="0"/>
      <w:marBottom w:val="0"/>
      <w:divBdr>
        <w:top w:val="none" w:sz="0" w:space="0" w:color="auto"/>
        <w:left w:val="none" w:sz="0" w:space="0" w:color="auto"/>
        <w:bottom w:val="none" w:sz="0" w:space="0" w:color="auto"/>
        <w:right w:val="none" w:sz="0" w:space="0" w:color="auto"/>
      </w:divBdr>
    </w:div>
    <w:div w:id="157697464">
      <w:bodyDiv w:val="1"/>
      <w:marLeft w:val="0"/>
      <w:marRight w:val="0"/>
      <w:marTop w:val="0"/>
      <w:marBottom w:val="0"/>
      <w:divBdr>
        <w:top w:val="none" w:sz="0" w:space="0" w:color="auto"/>
        <w:left w:val="none" w:sz="0" w:space="0" w:color="auto"/>
        <w:bottom w:val="none" w:sz="0" w:space="0" w:color="auto"/>
        <w:right w:val="none" w:sz="0" w:space="0" w:color="auto"/>
      </w:divBdr>
    </w:div>
    <w:div w:id="251134397">
      <w:bodyDiv w:val="1"/>
      <w:marLeft w:val="0"/>
      <w:marRight w:val="0"/>
      <w:marTop w:val="0"/>
      <w:marBottom w:val="0"/>
      <w:divBdr>
        <w:top w:val="none" w:sz="0" w:space="0" w:color="auto"/>
        <w:left w:val="none" w:sz="0" w:space="0" w:color="auto"/>
        <w:bottom w:val="none" w:sz="0" w:space="0" w:color="auto"/>
        <w:right w:val="none" w:sz="0" w:space="0" w:color="auto"/>
      </w:divBdr>
    </w:div>
    <w:div w:id="425275021">
      <w:bodyDiv w:val="1"/>
      <w:marLeft w:val="0"/>
      <w:marRight w:val="0"/>
      <w:marTop w:val="0"/>
      <w:marBottom w:val="0"/>
      <w:divBdr>
        <w:top w:val="none" w:sz="0" w:space="0" w:color="auto"/>
        <w:left w:val="none" w:sz="0" w:space="0" w:color="auto"/>
        <w:bottom w:val="none" w:sz="0" w:space="0" w:color="auto"/>
        <w:right w:val="none" w:sz="0" w:space="0" w:color="auto"/>
      </w:divBdr>
    </w:div>
    <w:div w:id="438985842">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549926370">
      <w:bodyDiv w:val="1"/>
      <w:marLeft w:val="0"/>
      <w:marRight w:val="0"/>
      <w:marTop w:val="0"/>
      <w:marBottom w:val="0"/>
      <w:divBdr>
        <w:top w:val="none" w:sz="0" w:space="0" w:color="auto"/>
        <w:left w:val="none" w:sz="0" w:space="0" w:color="auto"/>
        <w:bottom w:val="none" w:sz="0" w:space="0" w:color="auto"/>
        <w:right w:val="none" w:sz="0" w:space="0" w:color="auto"/>
      </w:divBdr>
    </w:div>
    <w:div w:id="589200864">
      <w:bodyDiv w:val="1"/>
      <w:marLeft w:val="0"/>
      <w:marRight w:val="0"/>
      <w:marTop w:val="0"/>
      <w:marBottom w:val="0"/>
      <w:divBdr>
        <w:top w:val="none" w:sz="0" w:space="0" w:color="auto"/>
        <w:left w:val="none" w:sz="0" w:space="0" w:color="auto"/>
        <w:bottom w:val="none" w:sz="0" w:space="0" w:color="auto"/>
        <w:right w:val="none" w:sz="0" w:space="0" w:color="auto"/>
      </w:divBdr>
    </w:div>
    <w:div w:id="757410615">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82889935">
      <w:bodyDiv w:val="1"/>
      <w:marLeft w:val="0"/>
      <w:marRight w:val="0"/>
      <w:marTop w:val="0"/>
      <w:marBottom w:val="0"/>
      <w:divBdr>
        <w:top w:val="none" w:sz="0" w:space="0" w:color="auto"/>
        <w:left w:val="none" w:sz="0" w:space="0" w:color="auto"/>
        <w:bottom w:val="none" w:sz="0" w:space="0" w:color="auto"/>
        <w:right w:val="none" w:sz="0" w:space="0" w:color="auto"/>
      </w:divBdr>
    </w:div>
    <w:div w:id="1259175877">
      <w:bodyDiv w:val="1"/>
      <w:marLeft w:val="0"/>
      <w:marRight w:val="0"/>
      <w:marTop w:val="0"/>
      <w:marBottom w:val="0"/>
      <w:divBdr>
        <w:top w:val="none" w:sz="0" w:space="0" w:color="auto"/>
        <w:left w:val="none" w:sz="0" w:space="0" w:color="auto"/>
        <w:bottom w:val="none" w:sz="0" w:space="0" w:color="auto"/>
        <w:right w:val="none" w:sz="0" w:space="0" w:color="auto"/>
      </w:divBdr>
    </w:div>
    <w:div w:id="1290234972">
      <w:bodyDiv w:val="1"/>
      <w:marLeft w:val="0"/>
      <w:marRight w:val="0"/>
      <w:marTop w:val="0"/>
      <w:marBottom w:val="0"/>
      <w:divBdr>
        <w:top w:val="none" w:sz="0" w:space="0" w:color="auto"/>
        <w:left w:val="none" w:sz="0" w:space="0" w:color="auto"/>
        <w:bottom w:val="none" w:sz="0" w:space="0" w:color="auto"/>
        <w:right w:val="none" w:sz="0" w:space="0" w:color="auto"/>
      </w:divBdr>
    </w:div>
    <w:div w:id="1295984958">
      <w:bodyDiv w:val="1"/>
      <w:marLeft w:val="0"/>
      <w:marRight w:val="0"/>
      <w:marTop w:val="0"/>
      <w:marBottom w:val="0"/>
      <w:divBdr>
        <w:top w:val="none" w:sz="0" w:space="0" w:color="auto"/>
        <w:left w:val="none" w:sz="0" w:space="0" w:color="auto"/>
        <w:bottom w:val="none" w:sz="0" w:space="0" w:color="auto"/>
        <w:right w:val="none" w:sz="0" w:space="0" w:color="auto"/>
      </w:divBdr>
    </w:div>
    <w:div w:id="1355423937">
      <w:bodyDiv w:val="1"/>
      <w:marLeft w:val="0"/>
      <w:marRight w:val="0"/>
      <w:marTop w:val="0"/>
      <w:marBottom w:val="0"/>
      <w:divBdr>
        <w:top w:val="none" w:sz="0" w:space="0" w:color="auto"/>
        <w:left w:val="none" w:sz="0" w:space="0" w:color="auto"/>
        <w:bottom w:val="none" w:sz="0" w:space="0" w:color="auto"/>
        <w:right w:val="none" w:sz="0" w:space="0" w:color="auto"/>
      </w:divBdr>
    </w:div>
    <w:div w:id="1413699865">
      <w:bodyDiv w:val="1"/>
      <w:marLeft w:val="0"/>
      <w:marRight w:val="0"/>
      <w:marTop w:val="0"/>
      <w:marBottom w:val="0"/>
      <w:divBdr>
        <w:top w:val="none" w:sz="0" w:space="0" w:color="auto"/>
        <w:left w:val="none" w:sz="0" w:space="0" w:color="auto"/>
        <w:bottom w:val="none" w:sz="0" w:space="0" w:color="auto"/>
        <w:right w:val="none" w:sz="0" w:space="0" w:color="auto"/>
      </w:divBdr>
    </w:div>
    <w:div w:id="1605259464">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890263686">
      <w:bodyDiv w:val="1"/>
      <w:marLeft w:val="0"/>
      <w:marRight w:val="0"/>
      <w:marTop w:val="0"/>
      <w:marBottom w:val="0"/>
      <w:divBdr>
        <w:top w:val="none" w:sz="0" w:space="0" w:color="auto"/>
        <w:left w:val="none" w:sz="0" w:space="0" w:color="auto"/>
        <w:bottom w:val="none" w:sz="0" w:space="0" w:color="auto"/>
        <w:right w:val="none" w:sz="0" w:space="0" w:color="auto"/>
      </w:divBdr>
    </w:div>
    <w:div w:id="2045061628">
      <w:bodyDiv w:val="1"/>
      <w:marLeft w:val="0"/>
      <w:marRight w:val="0"/>
      <w:marTop w:val="0"/>
      <w:marBottom w:val="0"/>
      <w:divBdr>
        <w:top w:val="none" w:sz="0" w:space="0" w:color="auto"/>
        <w:left w:val="none" w:sz="0" w:space="0" w:color="auto"/>
        <w:bottom w:val="none" w:sz="0" w:space="0" w:color="auto"/>
        <w:right w:val="none" w:sz="0" w:space="0" w:color="auto"/>
      </w:divBdr>
    </w:div>
    <w:div w:id="2064327834">
      <w:bodyDiv w:val="1"/>
      <w:marLeft w:val="0"/>
      <w:marRight w:val="0"/>
      <w:marTop w:val="0"/>
      <w:marBottom w:val="0"/>
      <w:divBdr>
        <w:top w:val="none" w:sz="0" w:space="0" w:color="auto"/>
        <w:left w:val="none" w:sz="0" w:space="0" w:color="auto"/>
        <w:bottom w:val="none" w:sz="0" w:space="0" w:color="auto"/>
        <w:right w:val="none" w:sz="0" w:space="0" w:color="auto"/>
      </w:divBdr>
    </w:div>
    <w:div w:id="208032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www.colombiacompra.gov.co/tienda-virtual-del-estado-colombiano/acuerdos-marco"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ec3fd5e7d06d956607d05d27480de5ec">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09660338e3c44346f648213e5a17431a"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9CA6E-91EF-46EE-A565-8695B310819A}">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customXml/itemProps2.xml><?xml version="1.0" encoding="utf-8"?>
<ds:datastoreItem xmlns:ds="http://schemas.openxmlformats.org/officeDocument/2006/customXml" ds:itemID="{6F3C1490-A5DB-48D7-86D5-8EAE7ADF36D8}">
  <ds:schemaRefs>
    <ds:schemaRef ds:uri="http://schemas.openxmlformats.org/officeDocument/2006/bibliography"/>
  </ds:schemaRefs>
</ds:datastoreItem>
</file>

<file path=customXml/itemProps3.xml><?xml version="1.0" encoding="utf-8"?>
<ds:datastoreItem xmlns:ds="http://schemas.openxmlformats.org/officeDocument/2006/customXml" ds:itemID="{87E2D8A1-CCAD-4C26-A7D2-4FB56293F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FA504-7290-4B92-841B-AA58B83A98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4206</Words>
  <Characters>24439</Characters>
  <Application>Microsoft Office Word</Application>
  <DocSecurity>0</DocSecurity>
  <Lines>519</Lines>
  <Paragraphs>181</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28464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Joan Rene Carvajal Ramirez</cp:lastModifiedBy>
  <cp:revision>140</cp:revision>
  <cp:lastPrinted>2015-03-30T17:00:00Z</cp:lastPrinted>
  <dcterms:created xsi:type="dcterms:W3CDTF">2025-08-19T22:04:00Z</dcterms:created>
  <dcterms:modified xsi:type="dcterms:W3CDTF">2026-03-11T21:19:00Z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y fmtid="{D5CDD505-2E9C-101B-9397-08002B2CF9AE}" pid="145" name="ContentTypeId">
    <vt:lpwstr>0x010100B0FDEE2007E8774785A0BB559F4F0C1F</vt:lpwstr>
  </property>
  <property fmtid="{D5CDD505-2E9C-101B-9397-08002B2CF9AE}" pid="146" name="MediaServiceImageTags">
    <vt:lpwstr/>
  </property>
</Properties>
</file>